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992C" w14:textId="77777777" w:rsidR="00D8769D" w:rsidRDefault="00D8769D" w:rsidP="00D8769D">
      <w:pPr>
        <w:spacing w:line="800" w:lineRule="exact"/>
        <w:jc w:val="center"/>
        <w:rPr>
          <w:rFonts w:eastAsia="等线"/>
          <w:b/>
          <w:bCs/>
          <w:color w:val="000000" w:themeColor="text1"/>
          <w:sz w:val="36"/>
          <w:szCs w:val="36"/>
        </w:rPr>
      </w:pPr>
      <w:r>
        <w:rPr>
          <w:rFonts w:eastAsia="等线" w:hint="eastAsia"/>
          <w:b/>
          <w:bCs/>
          <w:color w:val="000000" w:themeColor="text1"/>
          <w:sz w:val="36"/>
          <w:szCs w:val="36"/>
        </w:rPr>
        <w:t>六合区</w:t>
      </w:r>
      <w:proofErr w:type="gramStart"/>
      <w:r>
        <w:rPr>
          <w:rFonts w:eastAsia="等线" w:hint="eastAsia"/>
          <w:b/>
          <w:bCs/>
          <w:color w:val="000000" w:themeColor="text1"/>
          <w:sz w:val="36"/>
          <w:szCs w:val="36"/>
        </w:rPr>
        <w:t>冶山</w:t>
      </w:r>
      <w:proofErr w:type="gramEnd"/>
      <w:r>
        <w:rPr>
          <w:rFonts w:eastAsia="等线" w:hint="eastAsia"/>
          <w:b/>
          <w:bCs/>
          <w:color w:val="000000" w:themeColor="text1"/>
          <w:sz w:val="36"/>
          <w:szCs w:val="36"/>
        </w:rPr>
        <w:t>街道社区卫生服务中心异地新建地块</w:t>
      </w:r>
    </w:p>
    <w:p w14:paraId="5AADC84E" w14:textId="783B5AE1" w:rsidR="00D43313" w:rsidRPr="005B6987" w:rsidRDefault="008B4EA1" w:rsidP="008B4EA1">
      <w:pPr>
        <w:pStyle w:val="Default"/>
        <w:jc w:val="center"/>
        <w:rPr>
          <w:rFonts w:ascii="Times New Roman" w:eastAsia="等线" w:hAnsi="Times New Roman" w:cs="Times New Roman"/>
          <w:b/>
          <w:bCs/>
          <w:sz w:val="36"/>
          <w:szCs w:val="36"/>
        </w:rPr>
      </w:pPr>
      <w:r w:rsidRPr="005B6987">
        <w:rPr>
          <w:rFonts w:ascii="Times New Roman" w:eastAsia="等线" w:hAnsi="Times New Roman" w:cs="Times New Roman"/>
          <w:b/>
          <w:bCs/>
          <w:sz w:val="36"/>
          <w:szCs w:val="36"/>
        </w:rPr>
        <w:t>土壤污染状况调查报告公示</w:t>
      </w:r>
    </w:p>
    <w:p w14:paraId="2CD93F4C" w14:textId="23199683" w:rsidR="008B4EA1" w:rsidRPr="005B6987" w:rsidRDefault="00D8769D" w:rsidP="00D8769D">
      <w:pPr>
        <w:pStyle w:val="Default"/>
        <w:ind w:firstLineChars="200" w:firstLine="560"/>
        <w:rPr>
          <w:rFonts w:ascii="Times New Roman" w:eastAsia="等线" w:hAnsi="Times New Roman" w:cs="Times New Roman"/>
          <w:sz w:val="28"/>
          <w:szCs w:val="28"/>
        </w:rPr>
      </w:pPr>
      <w:r w:rsidRPr="00D8769D">
        <w:rPr>
          <w:rFonts w:ascii="Times New Roman" w:eastAsia="等线" w:hAnsi="Times New Roman" w:cs="Times New Roman" w:hint="eastAsia"/>
          <w:sz w:val="28"/>
          <w:szCs w:val="28"/>
        </w:rPr>
        <w:t>六合区</w:t>
      </w:r>
      <w:proofErr w:type="gramStart"/>
      <w:r w:rsidRPr="00D8769D">
        <w:rPr>
          <w:rFonts w:ascii="Times New Roman" w:eastAsia="等线" w:hAnsi="Times New Roman" w:cs="Times New Roman" w:hint="eastAsia"/>
          <w:sz w:val="28"/>
          <w:szCs w:val="28"/>
        </w:rPr>
        <w:t>冶山</w:t>
      </w:r>
      <w:proofErr w:type="gramEnd"/>
      <w:r w:rsidRPr="00D8769D">
        <w:rPr>
          <w:rFonts w:ascii="Times New Roman" w:eastAsia="等线" w:hAnsi="Times New Roman" w:cs="Times New Roman" w:hint="eastAsia"/>
          <w:sz w:val="28"/>
          <w:szCs w:val="28"/>
        </w:rPr>
        <w:t>街道社区卫生服务中心异地新建地块土壤污染状况调查报告</w:t>
      </w:r>
      <w:r w:rsidR="008B4EA1" w:rsidRPr="005B6987">
        <w:rPr>
          <w:rFonts w:ascii="Times New Roman" w:eastAsia="等线" w:hAnsi="Times New Roman" w:cs="Times New Roman"/>
          <w:sz w:val="28"/>
          <w:szCs w:val="28"/>
        </w:rPr>
        <w:t>公示（主要内容见附件）</w:t>
      </w:r>
    </w:p>
    <w:p w14:paraId="6E67CB02" w14:textId="6F668C19" w:rsidR="008B4EA1" w:rsidRPr="005B6987" w:rsidRDefault="008B4EA1" w:rsidP="008B4EA1">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公示时间：</w:t>
      </w:r>
      <w:r w:rsidRPr="005B6987">
        <w:rPr>
          <w:rFonts w:ascii="Times New Roman" w:eastAsia="等线" w:hAnsi="Times New Roman" w:cs="Times New Roman"/>
          <w:sz w:val="28"/>
          <w:szCs w:val="28"/>
        </w:rPr>
        <w:t>5</w:t>
      </w:r>
      <w:r w:rsidRPr="005B6987">
        <w:rPr>
          <w:rFonts w:ascii="Times New Roman" w:eastAsia="等线" w:hAnsi="Times New Roman" w:cs="Times New Roman"/>
          <w:sz w:val="28"/>
          <w:szCs w:val="28"/>
        </w:rPr>
        <w:t>个工作日</w:t>
      </w:r>
    </w:p>
    <w:p w14:paraId="4C199A63" w14:textId="0259E07A" w:rsidR="008B4EA1" w:rsidRPr="005B6987" w:rsidRDefault="008B4EA1" w:rsidP="008B4EA1">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公示时间：</w:t>
      </w:r>
      <w:r w:rsidRPr="005B6987">
        <w:rPr>
          <w:rFonts w:ascii="Times New Roman" w:eastAsia="等线" w:hAnsi="Times New Roman" w:cs="Times New Roman"/>
          <w:sz w:val="28"/>
          <w:szCs w:val="28"/>
        </w:rPr>
        <w:t>202</w:t>
      </w:r>
      <w:r w:rsidR="00D8769D">
        <w:rPr>
          <w:rFonts w:ascii="Times New Roman" w:eastAsia="等线" w:hAnsi="Times New Roman" w:cs="Times New Roman"/>
          <w:sz w:val="28"/>
          <w:szCs w:val="28"/>
        </w:rPr>
        <w:t>3</w:t>
      </w:r>
      <w:r w:rsidRPr="005B6987">
        <w:rPr>
          <w:rFonts w:ascii="Times New Roman" w:eastAsia="等线" w:hAnsi="Times New Roman" w:cs="Times New Roman"/>
          <w:sz w:val="28"/>
          <w:szCs w:val="28"/>
        </w:rPr>
        <w:t>年</w:t>
      </w:r>
      <w:r w:rsidR="00D8769D">
        <w:rPr>
          <w:rFonts w:ascii="Times New Roman" w:eastAsia="等线" w:hAnsi="Times New Roman" w:cs="Times New Roman"/>
          <w:sz w:val="28"/>
          <w:szCs w:val="28"/>
        </w:rPr>
        <w:t>3</w:t>
      </w:r>
      <w:r w:rsidRPr="005B6987">
        <w:rPr>
          <w:rFonts w:ascii="Times New Roman" w:eastAsia="等线" w:hAnsi="Times New Roman" w:cs="Times New Roman"/>
          <w:sz w:val="28"/>
          <w:szCs w:val="28"/>
        </w:rPr>
        <w:t>月</w:t>
      </w:r>
      <w:r w:rsidR="00D8769D">
        <w:rPr>
          <w:rFonts w:ascii="Times New Roman" w:eastAsia="等线" w:hAnsi="Times New Roman" w:cs="Times New Roman"/>
          <w:sz w:val="28"/>
          <w:szCs w:val="28"/>
        </w:rPr>
        <w:t>21</w:t>
      </w:r>
      <w:r w:rsidRPr="005B6987">
        <w:rPr>
          <w:rFonts w:ascii="Times New Roman" w:eastAsia="等线" w:hAnsi="Times New Roman" w:cs="Times New Roman"/>
          <w:sz w:val="28"/>
          <w:szCs w:val="28"/>
        </w:rPr>
        <w:t>日</w:t>
      </w:r>
    </w:p>
    <w:p w14:paraId="180356A2" w14:textId="35CF8D83" w:rsidR="008B4EA1" w:rsidRPr="005B6987" w:rsidRDefault="008B4EA1" w:rsidP="004777EC">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受</w:t>
      </w:r>
      <w:r w:rsidR="00D8769D" w:rsidRPr="00D8769D">
        <w:rPr>
          <w:rFonts w:ascii="Times New Roman" w:eastAsia="等线" w:hAnsi="Times New Roman" w:cs="Times New Roman" w:hint="eastAsia"/>
          <w:sz w:val="28"/>
          <w:szCs w:val="28"/>
        </w:rPr>
        <w:t>南京市</w:t>
      </w:r>
      <w:proofErr w:type="gramStart"/>
      <w:r w:rsidR="00D8769D" w:rsidRPr="00D8769D">
        <w:rPr>
          <w:rFonts w:ascii="Times New Roman" w:eastAsia="等线" w:hAnsi="Times New Roman" w:cs="Times New Roman" w:hint="eastAsia"/>
          <w:sz w:val="28"/>
          <w:szCs w:val="28"/>
        </w:rPr>
        <w:t>六合区</w:t>
      </w:r>
      <w:proofErr w:type="gramEnd"/>
      <w:r w:rsidR="00D8769D" w:rsidRPr="00D8769D">
        <w:rPr>
          <w:rFonts w:ascii="Times New Roman" w:eastAsia="等线" w:hAnsi="Times New Roman" w:cs="Times New Roman" w:hint="eastAsia"/>
          <w:sz w:val="28"/>
          <w:szCs w:val="28"/>
        </w:rPr>
        <w:t>人民政府</w:t>
      </w:r>
      <w:proofErr w:type="gramStart"/>
      <w:r w:rsidR="00D8769D" w:rsidRPr="00D8769D">
        <w:rPr>
          <w:rFonts w:ascii="Times New Roman" w:eastAsia="等线" w:hAnsi="Times New Roman" w:cs="Times New Roman" w:hint="eastAsia"/>
          <w:sz w:val="28"/>
          <w:szCs w:val="28"/>
        </w:rPr>
        <w:t>冶山</w:t>
      </w:r>
      <w:proofErr w:type="gramEnd"/>
      <w:r w:rsidR="00D8769D" w:rsidRPr="00D8769D">
        <w:rPr>
          <w:rFonts w:ascii="Times New Roman" w:eastAsia="等线" w:hAnsi="Times New Roman" w:cs="Times New Roman" w:hint="eastAsia"/>
          <w:sz w:val="28"/>
          <w:szCs w:val="28"/>
        </w:rPr>
        <w:t>街道办事处</w:t>
      </w:r>
      <w:r w:rsidRPr="005B6987">
        <w:rPr>
          <w:rFonts w:ascii="Times New Roman" w:eastAsia="等线" w:hAnsi="Times New Roman" w:cs="Times New Roman"/>
          <w:sz w:val="28"/>
          <w:szCs w:val="28"/>
        </w:rPr>
        <w:t>委托，</w:t>
      </w:r>
      <w:r w:rsidR="007E4655" w:rsidRPr="005B6987">
        <w:rPr>
          <w:rFonts w:ascii="Times New Roman" w:eastAsia="等线" w:hAnsi="Times New Roman" w:cs="Times New Roman"/>
          <w:sz w:val="28"/>
          <w:szCs w:val="28"/>
        </w:rPr>
        <w:t>南京中荷寰宇环境科技有限公司</w:t>
      </w:r>
      <w:r w:rsidRPr="005B6987">
        <w:rPr>
          <w:rFonts w:ascii="Times New Roman" w:eastAsia="等线" w:hAnsi="Times New Roman" w:cs="Times New Roman"/>
          <w:sz w:val="28"/>
          <w:szCs w:val="28"/>
        </w:rPr>
        <w:t>调查单位承担了《</w:t>
      </w:r>
      <w:r w:rsidR="00D8769D" w:rsidRPr="00D8769D">
        <w:rPr>
          <w:rFonts w:ascii="Times New Roman" w:eastAsia="等线" w:hAnsi="Times New Roman" w:cs="Times New Roman" w:hint="eastAsia"/>
          <w:sz w:val="28"/>
          <w:szCs w:val="28"/>
        </w:rPr>
        <w:t>六合区</w:t>
      </w:r>
      <w:proofErr w:type="gramStart"/>
      <w:r w:rsidR="00D8769D" w:rsidRPr="00D8769D">
        <w:rPr>
          <w:rFonts w:ascii="Times New Roman" w:eastAsia="等线" w:hAnsi="Times New Roman" w:cs="Times New Roman" w:hint="eastAsia"/>
          <w:sz w:val="28"/>
          <w:szCs w:val="28"/>
        </w:rPr>
        <w:t>冶山</w:t>
      </w:r>
      <w:proofErr w:type="gramEnd"/>
      <w:r w:rsidR="00D8769D" w:rsidRPr="00D8769D">
        <w:rPr>
          <w:rFonts w:ascii="Times New Roman" w:eastAsia="等线" w:hAnsi="Times New Roman" w:cs="Times New Roman" w:hint="eastAsia"/>
          <w:sz w:val="28"/>
          <w:szCs w:val="28"/>
        </w:rPr>
        <w:t>街道社区卫生服务中心异地新建</w:t>
      </w:r>
      <w:r w:rsidR="009F4F0E" w:rsidRPr="005B6987">
        <w:rPr>
          <w:rFonts w:ascii="Times New Roman" w:eastAsia="等线" w:hAnsi="Times New Roman" w:cs="Times New Roman"/>
          <w:sz w:val="28"/>
          <w:szCs w:val="28"/>
        </w:rPr>
        <w:t>地块土壤污染状况调查报告</w:t>
      </w:r>
      <w:r w:rsidRPr="005B6987">
        <w:rPr>
          <w:rFonts w:ascii="Times New Roman" w:eastAsia="等线" w:hAnsi="Times New Roman" w:cs="Times New Roman"/>
          <w:sz w:val="28"/>
          <w:szCs w:val="28"/>
        </w:rPr>
        <w:t>》的编制工作。根据《建设用地土壤</w:t>
      </w:r>
      <w:r w:rsidR="007E4655" w:rsidRPr="005B6987">
        <w:rPr>
          <w:rFonts w:ascii="Times New Roman" w:eastAsia="等线" w:hAnsi="Times New Roman" w:cs="Times New Roman"/>
          <w:sz w:val="28"/>
          <w:szCs w:val="28"/>
        </w:rPr>
        <w:t>污染状况调查技术导则</w:t>
      </w:r>
      <w:r w:rsidRPr="005B6987">
        <w:rPr>
          <w:rFonts w:ascii="Times New Roman" w:eastAsia="等线" w:hAnsi="Times New Roman" w:cs="Times New Roman"/>
          <w:sz w:val="28"/>
          <w:szCs w:val="28"/>
        </w:rPr>
        <w:t>》</w:t>
      </w:r>
      <w:r w:rsidR="007E4655" w:rsidRPr="005B6987">
        <w:rPr>
          <w:rFonts w:ascii="Times New Roman" w:eastAsia="等线" w:hAnsi="Times New Roman" w:cs="Times New Roman"/>
          <w:sz w:val="28"/>
          <w:szCs w:val="28"/>
        </w:rPr>
        <w:t>（</w:t>
      </w:r>
      <w:r w:rsidR="007E4655" w:rsidRPr="005B6987">
        <w:rPr>
          <w:rFonts w:ascii="Times New Roman" w:eastAsia="等线" w:hAnsi="Times New Roman" w:cs="Times New Roman"/>
          <w:sz w:val="28"/>
          <w:szCs w:val="28"/>
        </w:rPr>
        <w:t>HJ25.1-2019</w:t>
      </w:r>
      <w:r w:rsidR="007E4655" w:rsidRPr="005B6987">
        <w:rPr>
          <w:rFonts w:ascii="Times New Roman" w:eastAsia="等线" w:hAnsi="Times New Roman" w:cs="Times New Roman"/>
          <w:sz w:val="28"/>
          <w:szCs w:val="28"/>
        </w:rPr>
        <w:t>）的规定，现公示该项目调查工作相关内容，征求广大公众的意见。</w:t>
      </w:r>
    </w:p>
    <w:p w14:paraId="28C9758C" w14:textId="47896DC9" w:rsidR="007E4655" w:rsidRPr="005B6987" w:rsidRDefault="007E4655" w:rsidP="007E4655">
      <w:pPr>
        <w:pStyle w:val="Default"/>
        <w:numPr>
          <w:ilvl w:val="0"/>
          <w:numId w:val="1"/>
        </w:numPr>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项目概要</w:t>
      </w:r>
    </w:p>
    <w:p w14:paraId="7E4581D2" w14:textId="23C2D10A" w:rsidR="007E4655" w:rsidRPr="005B6987" w:rsidRDefault="007E4655" w:rsidP="007E4655">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项目名称：</w:t>
      </w:r>
      <w:r w:rsidR="00F50075" w:rsidRPr="005B6987">
        <w:rPr>
          <w:rFonts w:ascii="Times New Roman" w:eastAsia="等线" w:hAnsi="Times New Roman" w:cs="Times New Roman"/>
          <w:sz w:val="28"/>
          <w:szCs w:val="28"/>
        </w:rPr>
        <w:t>《</w:t>
      </w:r>
      <w:r w:rsidR="00D8769D">
        <w:rPr>
          <w:rFonts w:ascii="Times New Roman" w:eastAsia="等线" w:hAnsi="Times New Roman" w:cs="Times New Roman"/>
          <w:sz w:val="28"/>
          <w:szCs w:val="28"/>
        </w:rPr>
        <w:t>六合区</w:t>
      </w:r>
      <w:proofErr w:type="gramStart"/>
      <w:r w:rsidR="00D8769D">
        <w:rPr>
          <w:rFonts w:ascii="Times New Roman" w:eastAsia="等线" w:hAnsi="Times New Roman" w:cs="Times New Roman"/>
          <w:sz w:val="28"/>
          <w:szCs w:val="28"/>
        </w:rPr>
        <w:t>冶山</w:t>
      </w:r>
      <w:proofErr w:type="gramEnd"/>
      <w:r w:rsidR="00D8769D">
        <w:rPr>
          <w:rFonts w:ascii="Times New Roman" w:eastAsia="等线" w:hAnsi="Times New Roman" w:cs="Times New Roman"/>
          <w:sz w:val="28"/>
          <w:szCs w:val="28"/>
        </w:rPr>
        <w:t>街道社区卫生服务中心异地新建</w:t>
      </w:r>
      <w:r w:rsidR="009F4F0E" w:rsidRPr="005B6987">
        <w:rPr>
          <w:rFonts w:ascii="Times New Roman" w:eastAsia="等线" w:hAnsi="Times New Roman" w:cs="Times New Roman"/>
          <w:sz w:val="28"/>
          <w:szCs w:val="28"/>
        </w:rPr>
        <w:t>地块土壤污染状况调查报告</w:t>
      </w:r>
      <w:r w:rsidR="00F50075" w:rsidRPr="005B6987">
        <w:rPr>
          <w:rFonts w:ascii="Times New Roman" w:eastAsia="等线" w:hAnsi="Times New Roman" w:cs="Times New Roman"/>
          <w:sz w:val="28"/>
          <w:szCs w:val="28"/>
        </w:rPr>
        <w:t>》</w:t>
      </w:r>
    </w:p>
    <w:p w14:paraId="195AA52F" w14:textId="4FC8EFB3" w:rsidR="007E4655" w:rsidRPr="005B6987" w:rsidRDefault="007E4655" w:rsidP="007E4655">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委托单位：</w:t>
      </w:r>
      <w:r w:rsidR="00D8769D">
        <w:rPr>
          <w:rFonts w:ascii="Times New Roman" w:eastAsia="等线" w:hAnsi="Times New Roman" w:cs="Times New Roman"/>
          <w:sz w:val="28"/>
          <w:szCs w:val="28"/>
        </w:rPr>
        <w:t>南京市</w:t>
      </w:r>
      <w:proofErr w:type="gramStart"/>
      <w:r w:rsidR="00D8769D">
        <w:rPr>
          <w:rFonts w:ascii="Times New Roman" w:eastAsia="等线" w:hAnsi="Times New Roman" w:cs="Times New Roman"/>
          <w:sz w:val="28"/>
          <w:szCs w:val="28"/>
        </w:rPr>
        <w:t>六合区</w:t>
      </w:r>
      <w:proofErr w:type="gramEnd"/>
      <w:r w:rsidR="00D8769D">
        <w:rPr>
          <w:rFonts w:ascii="Times New Roman" w:eastAsia="等线" w:hAnsi="Times New Roman" w:cs="Times New Roman"/>
          <w:sz w:val="28"/>
          <w:szCs w:val="28"/>
        </w:rPr>
        <w:t>人民政府</w:t>
      </w:r>
      <w:proofErr w:type="gramStart"/>
      <w:r w:rsidR="00D8769D">
        <w:rPr>
          <w:rFonts w:ascii="Times New Roman" w:eastAsia="等线" w:hAnsi="Times New Roman" w:cs="Times New Roman"/>
          <w:sz w:val="28"/>
          <w:szCs w:val="28"/>
        </w:rPr>
        <w:t>冶山</w:t>
      </w:r>
      <w:proofErr w:type="gramEnd"/>
      <w:r w:rsidR="00D8769D">
        <w:rPr>
          <w:rFonts w:ascii="Times New Roman" w:eastAsia="等线" w:hAnsi="Times New Roman" w:cs="Times New Roman"/>
          <w:sz w:val="28"/>
          <w:szCs w:val="28"/>
        </w:rPr>
        <w:t>街道办事处</w:t>
      </w:r>
    </w:p>
    <w:p w14:paraId="513A647B" w14:textId="13D0524D" w:rsidR="007E4655" w:rsidRPr="005B6987" w:rsidRDefault="007E4655" w:rsidP="007E4655">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地块地点：</w:t>
      </w:r>
      <w:r w:rsidR="007B6590" w:rsidRPr="005B6987">
        <w:rPr>
          <w:rFonts w:ascii="Times New Roman" w:eastAsia="等线" w:hAnsi="Times New Roman" w:cs="Times New Roman"/>
          <w:sz w:val="28"/>
          <w:szCs w:val="28"/>
        </w:rPr>
        <w:t>南京市</w:t>
      </w:r>
      <w:r w:rsidR="00D8769D">
        <w:rPr>
          <w:rFonts w:ascii="Times New Roman" w:eastAsia="等线" w:hAnsi="Times New Roman" w:cs="Times New Roman" w:hint="eastAsia"/>
          <w:sz w:val="28"/>
          <w:szCs w:val="28"/>
        </w:rPr>
        <w:t>六合</w:t>
      </w:r>
      <w:r w:rsidR="007B6590" w:rsidRPr="005B6987">
        <w:rPr>
          <w:rFonts w:ascii="Times New Roman" w:eastAsia="等线" w:hAnsi="Times New Roman" w:cs="Times New Roman"/>
          <w:sz w:val="28"/>
          <w:szCs w:val="28"/>
        </w:rPr>
        <w:t>区</w:t>
      </w:r>
      <w:proofErr w:type="gramStart"/>
      <w:r w:rsidR="00D8769D">
        <w:rPr>
          <w:rFonts w:ascii="Times New Roman" w:eastAsia="等线" w:hAnsi="Times New Roman" w:cs="Times New Roman" w:hint="eastAsia"/>
          <w:sz w:val="28"/>
          <w:szCs w:val="28"/>
        </w:rPr>
        <w:t>冶山</w:t>
      </w:r>
      <w:proofErr w:type="gramEnd"/>
      <w:r w:rsidR="007B6590" w:rsidRPr="005B6987">
        <w:rPr>
          <w:rFonts w:ascii="Times New Roman" w:eastAsia="等线" w:hAnsi="Times New Roman" w:cs="Times New Roman"/>
          <w:sz w:val="28"/>
          <w:szCs w:val="28"/>
        </w:rPr>
        <w:t>街道</w:t>
      </w:r>
      <w:r w:rsidR="00D8769D">
        <w:rPr>
          <w:rFonts w:ascii="Times New Roman" w:eastAsia="等线" w:hAnsi="Times New Roman" w:cs="Times New Roman" w:hint="eastAsia"/>
          <w:sz w:val="28"/>
          <w:szCs w:val="28"/>
        </w:rPr>
        <w:t>四合</w:t>
      </w:r>
      <w:proofErr w:type="gramStart"/>
      <w:r w:rsidR="00D8769D">
        <w:rPr>
          <w:rFonts w:ascii="Times New Roman" w:eastAsia="等线" w:hAnsi="Times New Roman" w:cs="Times New Roman" w:hint="eastAsia"/>
          <w:sz w:val="28"/>
          <w:szCs w:val="28"/>
        </w:rPr>
        <w:t>墩</w:t>
      </w:r>
      <w:proofErr w:type="gramEnd"/>
      <w:r w:rsidR="007B6590" w:rsidRPr="005B6987">
        <w:rPr>
          <w:rFonts w:ascii="Times New Roman" w:eastAsia="等线" w:hAnsi="Times New Roman" w:cs="Times New Roman"/>
          <w:sz w:val="28"/>
          <w:szCs w:val="28"/>
        </w:rPr>
        <w:t>社区</w:t>
      </w:r>
      <w:r w:rsidR="00944712" w:rsidRPr="005B6987">
        <w:rPr>
          <w:rFonts w:ascii="Times New Roman" w:eastAsia="等线" w:hAnsi="Times New Roman" w:cs="Times New Roman"/>
          <w:sz w:val="28"/>
          <w:szCs w:val="28"/>
        </w:rPr>
        <w:t>，</w:t>
      </w:r>
      <w:r w:rsidR="009F4F0E" w:rsidRPr="005B6987">
        <w:rPr>
          <w:rFonts w:ascii="Times New Roman" w:eastAsia="等线" w:hAnsi="Times New Roman" w:cs="Times New Roman"/>
          <w:sz w:val="28"/>
          <w:szCs w:val="28"/>
        </w:rPr>
        <w:t>调查</w:t>
      </w:r>
      <w:r w:rsidR="007B6590" w:rsidRPr="005B6987">
        <w:rPr>
          <w:rFonts w:ascii="Times New Roman" w:eastAsia="等线" w:hAnsi="Times New Roman" w:cs="Times New Roman"/>
          <w:sz w:val="28"/>
          <w:szCs w:val="28"/>
        </w:rPr>
        <w:t>地块</w:t>
      </w:r>
      <w:r w:rsidR="00944712" w:rsidRPr="005B6987">
        <w:rPr>
          <w:rFonts w:ascii="Times New Roman" w:eastAsia="等线" w:hAnsi="Times New Roman" w:cs="Times New Roman"/>
          <w:sz w:val="28"/>
          <w:szCs w:val="28"/>
        </w:rPr>
        <w:t>正门坐标：</w:t>
      </w:r>
      <w:r w:rsidR="00D8769D" w:rsidRPr="00D8769D">
        <w:rPr>
          <w:rFonts w:ascii="Times New Roman" w:eastAsia="等线" w:hAnsi="Times New Roman" w:cs="Times New Roman" w:hint="eastAsia"/>
          <w:sz w:val="28"/>
          <w:szCs w:val="28"/>
        </w:rPr>
        <w:t>东经</w:t>
      </w:r>
      <w:r w:rsidR="00D8769D" w:rsidRPr="00D8769D">
        <w:rPr>
          <w:rFonts w:ascii="Times New Roman" w:eastAsia="等线" w:hAnsi="Times New Roman" w:cs="Times New Roman" w:hint="eastAsia"/>
          <w:sz w:val="28"/>
          <w:szCs w:val="28"/>
        </w:rPr>
        <w:t>118.913064</w:t>
      </w:r>
      <w:r w:rsidR="00D8769D" w:rsidRPr="00D8769D">
        <w:rPr>
          <w:rFonts w:ascii="Times New Roman" w:eastAsia="等线" w:hAnsi="Times New Roman" w:cs="Times New Roman" w:hint="eastAsia"/>
          <w:sz w:val="28"/>
          <w:szCs w:val="28"/>
        </w:rPr>
        <w:t>°，北纬</w:t>
      </w:r>
      <w:r w:rsidR="00D8769D" w:rsidRPr="00D8769D">
        <w:rPr>
          <w:rFonts w:ascii="Times New Roman" w:eastAsia="等线" w:hAnsi="Times New Roman" w:cs="Times New Roman" w:hint="eastAsia"/>
          <w:sz w:val="28"/>
          <w:szCs w:val="28"/>
        </w:rPr>
        <w:t>32.505740</w:t>
      </w:r>
      <w:r w:rsidR="00D8769D" w:rsidRPr="00D8769D">
        <w:rPr>
          <w:rFonts w:ascii="Times New Roman" w:eastAsia="等线" w:hAnsi="Times New Roman" w:cs="Times New Roman" w:hint="eastAsia"/>
          <w:sz w:val="28"/>
          <w:szCs w:val="28"/>
        </w:rPr>
        <w:t>°</w:t>
      </w:r>
      <w:r w:rsidR="00190985" w:rsidRPr="005B6987">
        <w:rPr>
          <w:rFonts w:ascii="Times New Roman" w:eastAsia="等线" w:hAnsi="Times New Roman" w:cs="Times New Roman"/>
          <w:sz w:val="28"/>
          <w:szCs w:val="28"/>
        </w:rPr>
        <w:t>；</w:t>
      </w:r>
    </w:p>
    <w:p w14:paraId="68FA715E" w14:textId="4FFBE5FF" w:rsidR="00944712" w:rsidRPr="005B6987" w:rsidRDefault="00944712" w:rsidP="007E4655">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项目概况：</w:t>
      </w:r>
      <w:r w:rsidR="005B6987" w:rsidRPr="005B6987">
        <w:rPr>
          <w:rFonts w:ascii="Times New Roman" w:eastAsia="等线" w:hAnsi="Times New Roman" w:cs="Times New Roman"/>
          <w:sz w:val="28"/>
          <w:szCs w:val="28"/>
        </w:rPr>
        <w:t>调查</w:t>
      </w:r>
      <w:r w:rsidR="0047715C" w:rsidRPr="005B6987">
        <w:rPr>
          <w:rFonts w:ascii="Times New Roman" w:eastAsia="等线" w:hAnsi="Times New Roman" w:cs="Times New Roman"/>
          <w:sz w:val="28"/>
          <w:szCs w:val="28"/>
        </w:rPr>
        <w:t>地块</w:t>
      </w:r>
      <w:r w:rsidR="00DF4176" w:rsidRPr="005B6987">
        <w:rPr>
          <w:rFonts w:ascii="Times New Roman" w:eastAsia="等线" w:hAnsi="Times New Roman" w:cs="Times New Roman"/>
          <w:sz w:val="28"/>
          <w:szCs w:val="28"/>
        </w:rPr>
        <w:t>占地面积</w:t>
      </w:r>
      <w:r w:rsidR="0047715C" w:rsidRPr="005B6987">
        <w:rPr>
          <w:rFonts w:ascii="Times New Roman" w:eastAsia="等线" w:hAnsi="Times New Roman" w:cs="Times New Roman"/>
          <w:sz w:val="28"/>
          <w:szCs w:val="28"/>
        </w:rPr>
        <w:t>为</w:t>
      </w:r>
      <w:r w:rsidR="00D8769D" w:rsidRPr="00D8769D">
        <w:rPr>
          <w:rFonts w:ascii="Times New Roman" w:eastAsia="等线" w:hAnsi="Times New Roman" w:cs="Times New Roman" w:hint="eastAsia"/>
          <w:sz w:val="28"/>
          <w:szCs w:val="28"/>
        </w:rPr>
        <w:t>13150.78 m2</w:t>
      </w:r>
      <w:r w:rsidR="00D8769D" w:rsidRPr="00D8769D">
        <w:rPr>
          <w:rFonts w:ascii="Times New Roman" w:eastAsia="等线" w:hAnsi="Times New Roman" w:cs="Times New Roman" w:hint="eastAsia"/>
          <w:sz w:val="28"/>
          <w:szCs w:val="28"/>
        </w:rPr>
        <w:t>（约</w:t>
      </w:r>
      <w:r w:rsidR="00D8769D" w:rsidRPr="00D8769D">
        <w:rPr>
          <w:rFonts w:ascii="Times New Roman" w:eastAsia="等线" w:hAnsi="Times New Roman" w:cs="Times New Roman" w:hint="eastAsia"/>
          <w:sz w:val="28"/>
          <w:szCs w:val="28"/>
        </w:rPr>
        <w:t>19.73</w:t>
      </w:r>
      <w:r w:rsidR="00D8769D" w:rsidRPr="00D8769D">
        <w:rPr>
          <w:rFonts w:ascii="Times New Roman" w:eastAsia="等线" w:hAnsi="Times New Roman" w:cs="Times New Roman" w:hint="eastAsia"/>
          <w:sz w:val="28"/>
          <w:szCs w:val="28"/>
        </w:rPr>
        <w:t>亩）</w:t>
      </w:r>
      <w:r w:rsidR="00DF4176" w:rsidRPr="005B6987">
        <w:rPr>
          <w:rFonts w:ascii="Times New Roman" w:eastAsia="等线" w:hAnsi="Times New Roman" w:cs="Times New Roman"/>
          <w:sz w:val="28"/>
          <w:szCs w:val="28"/>
        </w:rPr>
        <w:t>；</w:t>
      </w:r>
      <w:r w:rsidR="005B6987" w:rsidRPr="005B6987">
        <w:rPr>
          <w:rFonts w:ascii="Times New Roman" w:eastAsia="等线" w:hAnsi="Times New Roman" w:cs="Times New Roman"/>
          <w:sz w:val="28"/>
          <w:szCs w:val="28"/>
        </w:rPr>
        <w:t xml:space="preserve"> </w:t>
      </w:r>
    </w:p>
    <w:p w14:paraId="087BCFF9" w14:textId="022F6791" w:rsidR="00944712" w:rsidRPr="005B6987" w:rsidRDefault="00944712" w:rsidP="00944712">
      <w:pPr>
        <w:pStyle w:val="Default"/>
        <w:numPr>
          <w:ilvl w:val="0"/>
          <w:numId w:val="1"/>
        </w:numPr>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委托单位</w:t>
      </w:r>
    </w:p>
    <w:p w14:paraId="6B6AFB16" w14:textId="2A701828" w:rsidR="00944712" w:rsidRPr="005B6987" w:rsidRDefault="00944712" w:rsidP="00944712">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单位：</w:t>
      </w:r>
      <w:r w:rsidR="00D8769D">
        <w:rPr>
          <w:rFonts w:ascii="Times New Roman" w:eastAsia="等线" w:hAnsi="Times New Roman" w:cs="Times New Roman"/>
          <w:sz w:val="28"/>
          <w:szCs w:val="28"/>
        </w:rPr>
        <w:t>南京市</w:t>
      </w:r>
      <w:proofErr w:type="gramStart"/>
      <w:r w:rsidR="00D8769D">
        <w:rPr>
          <w:rFonts w:ascii="Times New Roman" w:eastAsia="等线" w:hAnsi="Times New Roman" w:cs="Times New Roman"/>
          <w:sz w:val="28"/>
          <w:szCs w:val="28"/>
        </w:rPr>
        <w:t>六合区</w:t>
      </w:r>
      <w:proofErr w:type="gramEnd"/>
      <w:r w:rsidR="00D8769D">
        <w:rPr>
          <w:rFonts w:ascii="Times New Roman" w:eastAsia="等线" w:hAnsi="Times New Roman" w:cs="Times New Roman"/>
          <w:sz w:val="28"/>
          <w:szCs w:val="28"/>
        </w:rPr>
        <w:t>人民政府</w:t>
      </w:r>
      <w:proofErr w:type="gramStart"/>
      <w:r w:rsidR="00D8769D">
        <w:rPr>
          <w:rFonts w:ascii="Times New Roman" w:eastAsia="等线" w:hAnsi="Times New Roman" w:cs="Times New Roman"/>
          <w:sz w:val="28"/>
          <w:szCs w:val="28"/>
        </w:rPr>
        <w:t>冶山</w:t>
      </w:r>
      <w:proofErr w:type="gramEnd"/>
      <w:r w:rsidR="00D8769D">
        <w:rPr>
          <w:rFonts w:ascii="Times New Roman" w:eastAsia="等线" w:hAnsi="Times New Roman" w:cs="Times New Roman"/>
          <w:sz w:val="28"/>
          <w:szCs w:val="28"/>
        </w:rPr>
        <w:t>街道办事处</w:t>
      </w:r>
    </w:p>
    <w:p w14:paraId="552F824B" w14:textId="73985A5D" w:rsidR="00944712" w:rsidRPr="005B6987" w:rsidRDefault="00944712" w:rsidP="00944712">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通讯地址：</w:t>
      </w:r>
      <w:r w:rsidR="007B6590" w:rsidRPr="005B6987">
        <w:rPr>
          <w:rFonts w:ascii="Times New Roman" w:eastAsia="等线" w:hAnsi="Times New Roman" w:cs="Times New Roman"/>
          <w:sz w:val="28"/>
          <w:szCs w:val="28"/>
        </w:rPr>
        <w:t>南京市</w:t>
      </w:r>
      <w:r w:rsidR="00D8769D">
        <w:rPr>
          <w:rFonts w:ascii="Times New Roman" w:eastAsia="等线" w:hAnsi="Times New Roman" w:cs="Times New Roman" w:hint="eastAsia"/>
          <w:sz w:val="28"/>
          <w:szCs w:val="28"/>
        </w:rPr>
        <w:t>六合</w:t>
      </w:r>
      <w:r w:rsidR="007B6590" w:rsidRPr="005B6987">
        <w:rPr>
          <w:rFonts w:ascii="Times New Roman" w:eastAsia="等线" w:hAnsi="Times New Roman" w:cs="Times New Roman"/>
          <w:sz w:val="28"/>
          <w:szCs w:val="28"/>
        </w:rPr>
        <w:t>区</w:t>
      </w:r>
      <w:proofErr w:type="gramStart"/>
      <w:r w:rsidR="00D8769D">
        <w:rPr>
          <w:rFonts w:ascii="Times New Roman" w:eastAsia="等线" w:hAnsi="Times New Roman" w:cs="Times New Roman" w:hint="eastAsia"/>
          <w:sz w:val="28"/>
          <w:szCs w:val="28"/>
        </w:rPr>
        <w:t>冶山</w:t>
      </w:r>
      <w:proofErr w:type="gramEnd"/>
      <w:r w:rsidR="007B6590" w:rsidRPr="005B6987">
        <w:rPr>
          <w:rFonts w:ascii="Times New Roman" w:eastAsia="等线" w:hAnsi="Times New Roman" w:cs="Times New Roman"/>
          <w:sz w:val="28"/>
          <w:szCs w:val="28"/>
        </w:rPr>
        <w:t>街道</w:t>
      </w:r>
      <w:r w:rsidR="00D8769D">
        <w:rPr>
          <w:rFonts w:ascii="Times New Roman" w:eastAsia="等线" w:hAnsi="Times New Roman" w:cs="Times New Roman" w:hint="eastAsia"/>
          <w:sz w:val="28"/>
          <w:szCs w:val="28"/>
        </w:rPr>
        <w:t>紫藤东路</w:t>
      </w:r>
      <w:r w:rsidR="00D8769D">
        <w:rPr>
          <w:rFonts w:ascii="Times New Roman" w:eastAsia="等线" w:hAnsi="Times New Roman" w:cs="Times New Roman" w:hint="eastAsia"/>
          <w:sz w:val="28"/>
          <w:szCs w:val="28"/>
        </w:rPr>
        <w:t>1</w:t>
      </w:r>
      <w:r w:rsidR="00D8769D">
        <w:rPr>
          <w:rFonts w:ascii="Times New Roman" w:eastAsia="等线" w:hAnsi="Times New Roman" w:cs="Times New Roman" w:hint="eastAsia"/>
          <w:sz w:val="28"/>
          <w:szCs w:val="28"/>
        </w:rPr>
        <w:t>号</w:t>
      </w:r>
    </w:p>
    <w:p w14:paraId="43FD7EC6" w14:textId="21A0918D" w:rsidR="00944712" w:rsidRPr="005B6987" w:rsidRDefault="00944712" w:rsidP="00944712">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联系人：</w:t>
      </w:r>
      <w:r w:rsidR="009F4F0E" w:rsidRPr="005B6987">
        <w:rPr>
          <w:rFonts w:ascii="Times New Roman" w:eastAsia="等线" w:hAnsi="Times New Roman" w:cs="Times New Roman"/>
          <w:sz w:val="28"/>
          <w:szCs w:val="28"/>
        </w:rPr>
        <w:t>陈</w:t>
      </w:r>
      <w:r w:rsidR="00D8769D">
        <w:rPr>
          <w:rFonts w:ascii="Times New Roman" w:eastAsia="等线" w:hAnsi="Times New Roman" w:cs="Times New Roman" w:hint="eastAsia"/>
          <w:sz w:val="28"/>
          <w:szCs w:val="28"/>
        </w:rPr>
        <w:t>礼文</w:t>
      </w:r>
    </w:p>
    <w:p w14:paraId="5661246C" w14:textId="699641C4" w:rsidR="00944712" w:rsidRPr="005B6987" w:rsidRDefault="00944712" w:rsidP="00944712">
      <w:pPr>
        <w:pStyle w:val="Default"/>
        <w:ind w:firstLineChars="200" w:firstLine="560"/>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lastRenderedPageBreak/>
        <w:t>联系电话：</w:t>
      </w:r>
      <w:r w:rsidR="00D8769D">
        <w:rPr>
          <w:rFonts w:ascii="Times New Roman" w:eastAsia="等线" w:hAnsi="Times New Roman" w:cs="Times New Roman"/>
          <w:sz w:val="28"/>
          <w:szCs w:val="28"/>
        </w:rPr>
        <w:t>18652059331</w:t>
      </w:r>
    </w:p>
    <w:p w14:paraId="5B5D89EB" w14:textId="67B7A77D" w:rsidR="00944712" w:rsidRPr="005B6987" w:rsidRDefault="00944712" w:rsidP="00944712">
      <w:pPr>
        <w:pStyle w:val="Default"/>
        <w:numPr>
          <w:ilvl w:val="0"/>
          <w:numId w:val="1"/>
        </w:numPr>
        <w:jc w:val="both"/>
        <w:rPr>
          <w:rFonts w:ascii="Times New Roman" w:eastAsia="等线" w:hAnsi="Times New Roman" w:cs="Times New Roman"/>
          <w:sz w:val="28"/>
          <w:szCs w:val="28"/>
        </w:rPr>
      </w:pPr>
      <w:r w:rsidRPr="005B6987">
        <w:rPr>
          <w:rFonts w:ascii="Times New Roman" w:eastAsia="等线" w:hAnsi="Times New Roman" w:cs="Times New Roman"/>
          <w:sz w:val="28"/>
          <w:szCs w:val="28"/>
        </w:rPr>
        <w:t>调查机构单位：</w:t>
      </w:r>
    </w:p>
    <w:p w14:paraId="2BF05AD3" w14:textId="47A3CED8" w:rsidR="00944712" w:rsidRPr="005B6987" w:rsidRDefault="00944712" w:rsidP="000039D5">
      <w:pPr>
        <w:pStyle w:val="Default"/>
        <w:ind w:firstLineChars="200" w:firstLine="560"/>
        <w:rPr>
          <w:rFonts w:ascii="Times New Roman" w:eastAsia="等线" w:hAnsi="Times New Roman" w:cs="Times New Roman"/>
          <w:sz w:val="28"/>
          <w:szCs w:val="28"/>
        </w:rPr>
      </w:pPr>
      <w:r w:rsidRPr="005B6987">
        <w:rPr>
          <w:rFonts w:ascii="Times New Roman" w:eastAsia="等线" w:hAnsi="Times New Roman" w:cs="Times New Roman"/>
          <w:sz w:val="28"/>
          <w:szCs w:val="28"/>
        </w:rPr>
        <w:t>单位：</w:t>
      </w:r>
      <w:r w:rsidR="000039D5" w:rsidRPr="005B6987">
        <w:rPr>
          <w:rFonts w:ascii="Times New Roman" w:eastAsia="等线" w:hAnsi="Times New Roman" w:cs="Times New Roman"/>
          <w:sz w:val="28"/>
          <w:szCs w:val="28"/>
        </w:rPr>
        <w:t>南京中荷寰宇环境科技有限公司</w:t>
      </w:r>
    </w:p>
    <w:p w14:paraId="3ED90B8C" w14:textId="2A695B9B" w:rsidR="00944712" w:rsidRPr="005B6987" w:rsidRDefault="00944712" w:rsidP="000039D5">
      <w:pPr>
        <w:pStyle w:val="Default"/>
        <w:ind w:firstLineChars="200" w:firstLine="560"/>
        <w:rPr>
          <w:rFonts w:ascii="Times New Roman" w:eastAsia="等线" w:hAnsi="Times New Roman" w:cs="Times New Roman"/>
          <w:sz w:val="28"/>
          <w:szCs w:val="28"/>
        </w:rPr>
      </w:pPr>
      <w:r w:rsidRPr="005B6987">
        <w:rPr>
          <w:rFonts w:ascii="Times New Roman" w:eastAsia="等线" w:hAnsi="Times New Roman" w:cs="Times New Roman"/>
          <w:sz w:val="28"/>
          <w:szCs w:val="28"/>
        </w:rPr>
        <w:t>通讯地址：</w:t>
      </w:r>
      <w:r w:rsidR="006E359C" w:rsidRPr="005B6987">
        <w:rPr>
          <w:rFonts w:ascii="Times New Roman" w:eastAsia="等线" w:hAnsi="Times New Roman" w:cs="Times New Roman"/>
          <w:sz w:val="28"/>
          <w:szCs w:val="28"/>
        </w:rPr>
        <w:t>江苏省南京市</w:t>
      </w:r>
      <w:r w:rsidR="000039D5" w:rsidRPr="005B6987">
        <w:rPr>
          <w:rFonts w:ascii="Times New Roman" w:eastAsia="等线" w:hAnsi="Times New Roman" w:cs="Times New Roman"/>
          <w:sz w:val="28"/>
          <w:szCs w:val="28"/>
        </w:rPr>
        <w:t>建</w:t>
      </w:r>
      <w:proofErr w:type="gramStart"/>
      <w:r w:rsidR="000039D5" w:rsidRPr="005B6987">
        <w:rPr>
          <w:rFonts w:ascii="Times New Roman" w:eastAsia="等线" w:hAnsi="Times New Roman" w:cs="Times New Roman"/>
          <w:sz w:val="28"/>
          <w:szCs w:val="28"/>
        </w:rPr>
        <w:t>邺</w:t>
      </w:r>
      <w:proofErr w:type="gramEnd"/>
      <w:r w:rsidR="000039D5" w:rsidRPr="005B6987">
        <w:rPr>
          <w:rFonts w:ascii="Times New Roman" w:eastAsia="等线" w:hAnsi="Times New Roman" w:cs="Times New Roman"/>
          <w:sz w:val="28"/>
          <w:szCs w:val="28"/>
        </w:rPr>
        <w:t>区创智路</w:t>
      </w:r>
      <w:r w:rsidR="000039D5" w:rsidRPr="005B6987">
        <w:rPr>
          <w:rFonts w:ascii="Times New Roman" w:eastAsia="等线" w:hAnsi="Times New Roman" w:cs="Times New Roman"/>
          <w:sz w:val="28"/>
          <w:szCs w:val="28"/>
        </w:rPr>
        <w:t>188</w:t>
      </w:r>
      <w:r w:rsidR="000039D5" w:rsidRPr="005B6987">
        <w:rPr>
          <w:rFonts w:ascii="Times New Roman" w:eastAsia="等线" w:hAnsi="Times New Roman" w:cs="Times New Roman"/>
          <w:sz w:val="28"/>
          <w:szCs w:val="28"/>
        </w:rPr>
        <w:t>号苏</w:t>
      </w:r>
      <w:proofErr w:type="gramStart"/>
      <w:r w:rsidR="000039D5" w:rsidRPr="005B6987">
        <w:rPr>
          <w:rFonts w:ascii="Times New Roman" w:eastAsia="等线" w:hAnsi="Times New Roman" w:cs="Times New Roman"/>
          <w:sz w:val="28"/>
          <w:szCs w:val="28"/>
        </w:rPr>
        <w:t>青科创</w:t>
      </w:r>
      <w:proofErr w:type="gramEnd"/>
      <w:r w:rsidR="000039D5" w:rsidRPr="005B6987">
        <w:rPr>
          <w:rFonts w:ascii="Times New Roman" w:eastAsia="等线" w:hAnsi="Times New Roman" w:cs="Times New Roman"/>
          <w:sz w:val="28"/>
          <w:szCs w:val="28"/>
        </w:rPr>
        <w:t>203</w:t>
      </w:r>
      <w:r w:rsidR="000039D5" w:rsidRPr="005B6987">
        <w:rPr>
          <w:rFonts w:ascii="Times New Roman" w:eastAsia="等线" w:hAnsi="Times New Roman" w:cs="Times New Roman"/>
          <w:sz w:val="28"/>
          <w:szCs w:val="28"/>
        </w:rPr>
        <w:t>室</w:t>
      </w:r>
    </w:p>
    <w:p w14:paraId="279CCADC" w14:textId="515DB385" w:rsidR="00944712" w:rsidRPr="005B6987" w:rsidRDefault="00944712" w:rsidP="000039D5">
      <w:pPr>
        <w:pStyle w:val="Default"/>
        <w:ind w:firstLineChars="200" w:firstLine="560"/>
        <w:rPr>
          <w:rFonts w:ascii="Times New Roman" w:eastAsia="等线" w:hAnsi="Times New Roman" w:cs="Times New Roman"/>
          <w:sz w:val="28"/>
          <w:szCs w:val="28"/>
        </w:rPr>
      </w:pPr>
      <w:r w:rsidRPr="005B6987">
        <w:rPr>
          <w:rFonts w:ascii="Times New Roman" w:eastAsia="等线" w:hAnsi="Times New Roman" w:cs="Times New Roman"/>
          <w:sz w:val="28"/>
          <w:szCs w:val="28"/>
        </w:rPr>
        <w:t>联系人：</w:t>
      </w:r>
      <w:r w:rsidR="000039D5" w:rsidRPr="005B6987">
        <w:rPr>
          <w:rFonts w:ascii="Times New Roman" w:eastAsia="等线" w:hAnsi="Times New Roman" w:cs="Times New Roman"/>
          <w:sz w:val="28"/>
          <w:szCs w:val="28"/>
        </w:rPr>
        <w:t>唐冬</w:t>
      </w:r>
      <w:proofErr w:type="gramStart"/>
      <w:r w:rsidR="000039D5" w:rsidRPr="005B6987">
        <w:rPr>
          <w:rFonts w:ascii="Times New Roman" w:eastAsia="等线" w:hAnsi="Times New Roman" w:cs="Times New Roman"/>
          <w:sz w:val="28"/>
          <w:szCs w:val="28"/>
        </w:rPr>
        <w:t>冬</w:t>
      </w:r>
      <w:proofErr w:type="gramEnd"/>
    </w:p>
    <w:p w14:paraId="74671AD9" w14:textId="34997BA4" w:rsidR="007B6590" w:rsidRPr="005B6987" w:rsidRDefault="00944712" w:rsidP="000039D5">
      <w:pPr>
        <w:pStyle w:val="Default"/>
        <w:ind w:firstLineChars="200" w:firstLine="560"/>
        <w:rPr>
          <w:rFonts w:ascii="Times New Roman" w:eastAsia="等线" w:hAnsi="Times New Roman" w:cs="Times New Roman"/>
          <w:sz w:val="28"/>
          <w:szCs w:val="28"/>
        </w:rPr>
        <w:sectPr w:rsidR="007B6590" w:rsidRPr="005B6987">
          <w:headerReference w:type="default" r:id="rId7"/>
          <w:pgSz w:w="11906" w:h="16838"/>
          <w:pgMar w:top="1440" w:right="1800" w:bottom="1440" w:left="1800" w:header="851" w:footer="992" w:gutter="0"/>
          <w:cols w:space="425"/>
          <w:docGrid w:type="lines" w:linePitch="312"/>
        </w:sectPr>
      </w:pPr>
      <w:r w:rsidRPr="005B6987">
        <w:rPr>
          <w:rFonts w:ascii="Times New Roman" w:eastAsia="等线" w:hAnsi="Times New Roman" w:cs="Times New Roman"/>
          <w:sz w:val="28"/>
          <w:szCs w:val="28"/>
        </w:rPr>
        <w:t>联系电话：</w:t>
      </w:r>
      <w:r w:rsidR="000039D5" w:rsidRPr="005B6987">
        <w:rPr>
          <w:rFonts w:ascii="Times New Roman" w:eastAsia="等线" w:hAnsi="Times New Roman" w:cs="Times New Roman"/>
          <w:sz w:val="28"/>
          <w:szCs w:val="28"/>
        </w:rPr>
        <w:t>13585169424</w:t>
      </w:r>
    </w:p>
    <w:p w14:paraId="786AE0F4" w14:textId="77777777" w:rsidR="000039D5" w:rsidRPr="005B6987" w:rsidRDefault="000039D5" w:rsidP="000039D5">
      <w:pPr>
        <w:pStyle w:val="Default"/>
        <w:jc w:val="both"/>
        <w:rPr>
          <w:rFonts w:ascii="Times New Roman" w:eastAsia="等线" w:hAnsi="Times New Roman" w:cs="Times New Roman"/>
          <w:sz w:val="32"/>
          <w:szCs w:val="32"/>
        </w:rPr>
      </w:pPr>
      <w:r w:rsidRPr="005B6987">
        <w:rPr>
          <w:rFonts w:ascii="Times New Roman" w:eastAsia="等线" w:hAnsi="Times New Roman" w:cs="Times New Roman"/>
          <w:sz w:val="32"/>
          <w:szCs w:val="32"/>
        </w:rPr>
        <w:lastRenderedPageBreak/>
        <w:t>附件</w:t>
      </w:r>
    </w:p>
    <w:p w14:paraId="10D622B4" w14:textId="362B6C05" w:rsidR="009F4F0E" w:rsidRPr="005B6987" w:rsidRDefault="009F4F0E" w:rsidP="009F4F0E">
      <w:pPr>
        <w:ind w:firstLine="880"/>
        <w:jc w:val="center"/>
        <w:rPr>
          <w:rFonts w:eastAsia="等线"/>
          <w:color w:val="000000" w:themeColor="text1"/>
          <w:sz w:val="44"/>
        </w:rPr>
      </w:pPr>
      <w:r w:rsidRPr="005B6987">
        <w:rPr>
          <w:rFonts w:eastAsia="等线"/>
          <w:noProof/>
        </w:rPr>
        <w:drawing>
          <wp:anchor distT="0" distB="0" distL="114300" distR="114300" simplePos="0" relativeHeight="251658240" behindDoc="0" locked="0" layoutInCell="1" allowOverlap="1" wp14:anchorId="7C562BAA" wp14:editId="04A7D88E">
            <wp:simplePos x="0" y="0"/>
            <wp:positionH relativeFrom="margin">
              <wp:posOffset>0</wp:posOffset>
            </wp:positionH>
            <wp:positionV relativeFrom="paragraph">
              <wp:posOffset>0</wp:posOffset>
            </wp:positionV>
            <wp:extent cx="1619885" cy="7626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762635"/>
                    </a:xfrm>
                    <a:prstGeom prst="rect">
                      <a:avLst/>
                    </a:prstGeom>
                    <a:noFill/>
                  </pic:spPr>
                </pic:pic>
              </a:graphicData>
            </a:graphic>
            <wp14:sizeRelH relativeFrom="page">
              <wp14:pctWidth>0</wp14:pctWidth>
            </wp14:sizeRelH>
            <wp14:sizeRelV relativeFrom="page">
              <wp14:pctHeight>0</wp14:pctHeight>
            </wp14:sizeRelV>
          </wp:anchor>
        </w:drawing>
      </w:r>
    </w:p>
    <w:p w14:paraId="01FE164E" w14:textId="77777777" w:rsidR="009F4F0E" w:rsidRPr="005B6987" w:rsidRDefault="009F4F0E" w:rsidP="009F4F0E">
      <w:pPr>
        <w:ind w:firstLine="880"/>
        <w:jc w:val="center"/>
        <w:rPr>
          <w:rFonts w:eastAsia="等线"/>
          <w:color w:val="000000" w:themeColor="text1"/>
          <w:sz w:val="44"/>
        </w:rPr>
      </w:pPr>
    </w:p>
    <w:p w14:paraId="0BAA69AF" w14:textId="77777777" w:rsidR="009F4F0E" w:rsidRPr="005B6987" w:rsidRDefault="009F4F0E" w:rsidP="009F4F0E">
      <w:pPr>
        <w:jc w:val="center"/>
        <w:rPr>
          <w:rFonts w:eastAsia="等线"/>
          <w:color w:val="000000" w:themeColor="text1"/>
          <w:sz w:val="44"/>
        </w:rPr>
      </w:pPr>
    </w:p>
    <w:p w14:paraId="23A50CA9" w14:textId="77777777" w:rsidR="009F4F0E" w:rsidRPr="005B6987" w:rsidRDefault="009F4F0E" w:rsidP="009F4F0E">
      <w:pPr>
        <w:jc w:val="center"/>
        <w:rPr>
          <w:rFonts w:eastAsia="等线"/>
          <w:color w:val="000000" w:themeColor="text1"/>
          <w:sz w:val="44"/>
        </w:rPr>
      </w:pPr>
    </w:p>
    <w:p w14:paraId="0DE36EB4" w14:textId="77777777" w:rsidR="009F4F0E" w:rsidRPr="005B6987" w:rsidRDefault="009F4F0E" w:rsidP="009F4F0E">
      <w:pPr>
        <w:jc w:val="center"/>
        <w:rPr>
          <w:rFonts w:eastAsia="等线"/>
          <w:color w:val="000000" w:themeColor="text1"/>
          <w:sz w:val="44"/>
        </w:rPr>
      </w:pPr>
    </w:p>
    <w:p w14:paraId="691AA646" w14:textId="77777777" w:rsidR="009F4F0E" w:rsidRPr="005B6987" w:rsidRDefault="009F4F0E" w:rsidP="009F4F0E">
      <w:pPr>
        <w:jc w:val="center"/>
        <w:rPr>
          <w:rFonts w:eastAsia="等线"/>
          <w:color w:val="000000" w:themeColor="text1"/>
          <w:sz w:val="44"/>
        </w:rPr>
      </w:pPr>
    </w:p>
    <w:p w14:paraId="3E69BA70" w14:textId="6A7E36FC" w:rsidR="009F4F0E" w:rsidRPr="005B6987" w:rsidRDefault="00D8769D" w:rsidP="009F4F0E">
      <w:pPr>
        <w:spacing w:line="800" w:lineRule="exact"/>
        <w:jc w:val="center"/>
        <w:rPr>
          <w:rFonts w:eastAsia="等线"/>
          <w:b/>
          <w:bCs/>
          <w:color w:val="000000" w:themeColor="text1"/>
          <w:sz w:val="44"/>
        </w:rPr>
      </w:pPr>
      <w:bookmarkStart w:id="0" w:name="_Hlk109911617"/>
      <w:bookmarkStart w:id="1" w:name="_Hlk51493198"/>
      <w:r>
        <w:rPr>
          <w:rFonts w:eastAsia="等线"/>
          <w:b/>
          <w:bCs/>
          <w:color w:val="000000" w:themeColor="text1"/>
          <w:sz w:val="44"/>
        </w:rPr>
        <w:t>六合区</w:t>
      </w:r>
      <w:proofErr w:type="gramStart"/>
      <w:r>
        <w:rPr>
          <w:rFonts w:eastAsia="等线"/>
          <w:b/>
          <w:bCs/>
          <w:color w:val="000000" w:themeColor="text1"/>
          <w:sz w:val="44"/>
        </w:rPr>
        <w:t>冶山</w:t>
      </w:r>
      <w:proofErr w:type="gramEnd"/>
      <w:r>
        <w:rPr>
          <w:rFonts w:eastAsia="等线"/>
          <w:b/>
          <w:bCs/>
          <w:color w:val="000000" w:themeColor="text1"/>
          <w:sz w:val="44"/>
        </w:rPr>
        <w:t>街道社区卫生服务中心异地新建</w:t>
      </w:r>
      <w:r w:rsidR="009F4F0E" w:rsidRPr="005B6987">
        <w:rPr>
          <w:rFonts w:eastAsia="等线"/>
          <w:b/>
          <w:bCs/>
          <w:color w:val="000000" w:themeColor="text1"/>
          <w:sz w:val="44"/>
        </w:rPr>
        <w:t>地块</w:t>
      </w:r>
      <w:bookmarkStart w:id="2" w:name="_Hlk109309166"/>
      <w:bookmarkEnd w:id="0"/>
      <w:r w:rsidR="009F4F0E" w:rsidRPr="005B6987">
        <w:rPr>
          <w:rFonts w:eastAsia="等线"/>
          <w:b/>
          <w:bCs/>
          <w:color w:val="000000" w:themeColor="text1"/>
          <w:sz w:val="44"/>
        </w:rPr>
        <w:t>土壤污染状况调查报告</w:t>
      </w:r>
      <w:bookmarkEnd w:id="2"/>
    </w:p>
    <w:bookmarkEnd w:id="1"/>
    <w:p w14:paraId="7922252A" w14:textId="77777777" w:rsidR="009F4F0E" w:rsidRPr="005B6987" w:rsidRDefault="009F4F0E" w:rsidP="009F4F0E">
      <w:pPr>
        <w:jc w:val="center"/>
        <w:rPr>
          <w:rFonts w:eastAsia="等线"/>
          <w:color w:val="000000" w:themeColor="text1"/>
          <w:sz w:val="48"/>
          <w:szCs w:val="48"/>
        </w:rPr>
      </w:pPr>
    </w:p>
    <w:p w14:paraId="2DF8AB3A" w14:textId="77777777" w:rsidR="009F4F0E" w:rsidRPr="005B6987" w:rsidRDefault="009F4F0E" w:rsidP="009F4F0E">
      <w:pPr>
        <w:jc w:val="center"/>
        <w:rPr>
          <w:rFonts w:eastAsia="等线"/>
          <w:color w:val="000000" w:themeColor="text1"/>
          <w:sz w:val="48"/>
          <w:szCs w:val="48"/>
        </w:rPr>
      </w:pPr>
    </w:p>
    <w:p w14:paraId="37CDAA5C" w14:textId="77777777" w:rsidR="009F4F0E" w:rsidRPr="005B6987" w:rsidRDefault="009F4F0E" w:rsidP="009F4F0E">
      <w:pPr>
        <w:jc w:val="center"/>
        <w:rPr>
          <w:rFonts w:eastAsia="等线"/>
          <w:b/>
          <w:bCs/>
          <w:color w:val="000000" w:themeColor="text1"/>
          <w:sz w:val="48"/>
          <w:szCs w:val="48"/>
        </w:rPr>
      </w:pPr>
    </w:p>
    <w:p w14:paraId="680D608A" w14:textId="77777777" w:rsidR="009F4F0E" w:rsidRPr="005B6987" w:rsidRDefault="009F4F0E" w:rsidP="009F4F0E">
      <w:pPr>
        <w:jc w:val="center"/>
        <w:rPr>
          <w:rFonts w:eastAsia="等线"/>
          <w:color w:val="000000" w:themeColor="text1"/>
          <w:sz w:val="48"/>
          <w:szCs w:val="48"/>
        </w:rPr>
      </w:pPr>
    </w:p>
    <w:p w14:paraId="643D7528" w14:textId="77777777" w:rsidR="009F4F0E" w:rsidRPr="005B6987" w:rsidRDefault="009F4F0E" w:rsidP="009F4F0E">
      <w:pPr>
        <w:jc w:val="center"/>
        <w:rPr>
          <w:rFonts w:eastAsia="等线"/>
          <w:b/>
          <w:bCs/>
          <w:color w:val="000000" w:themeColor="text1"/>
          <w:sz w:val="48"/>
          <w:szCs w:val="48"/>
        </w:rPr>
      </w:pPr>
      <w:r w:rsidRPr="005B6987">
        <w:rPr>
          <w:rFonts w:eastAsia="等线"/>
          <w:b/>
          <w:bCs/>
          <w:color w:val="000000" w:themeColor="text1"/>
          <w:sz w:val="48"/>
          <w:szCs w:val="48"/>
        </w:rPr>
        <w:t>（送审稿）</w:t>
      </w:r>
    </w:p>
    <w:p w14:paraId="24C4765F" w14:textId="77777777" w:rsidR="009F4F0E" w:rsidRPr="005B6987" w:rsidRDefault="009F4F0E" w:rsidP="009F4F0E">
      <w:pPr>
        <w:jc w:val="center"/>
        <w:rPr>
          <w:rFonts w:eastAsia="等线"/>
          <w:color w:val="000000" w:themeColor="text1"/>
          <w:sz w:val="48"/>
          <w:szCs w:val="48"/>
        </w:rPr>
      </w:pPr>
    </w:p>
    <w:p w14:paraId="1FFDD123" w14:textId="77777777" w:rsidR="009F4F0E" w:rsidRPr="005B6987" w:rsidRDefault="009F4F0E" w:rsidP="009F4F0E">
      <w:pPr>
        <w:jc w:val="center"/>
        <w:rPr>
          <w:rFonts w:eastAsia="等线"/>
          <w:color w:val="000000" w:themeColor="text1"/>
          <w:sz w:val="48"/>
          <w:szCs w:val="48"/>
        </w:rPr>
      </w:pPr>
    </w:p>
    <w:p w14:paraId="674CEF26" w14:textId="77777777" w:rsidR="009F4F0E" w:rsidRPr="005B6987" w:rsidRDefault="009F4F0E" w:rsidP="009F4F0E">
      <w:pPr>
        <w:jc w:val="center"/>
        <w:rPr>
          <w:rFonts w:eastAsia="等线"/>
          <w:color w:val="000000" w:themeColor="text1"/>
          <w:sz w:val="48"/>
          <w:szCs w:val="48"/>
        </w:rPr>
      </w:pPr>
    </w:p>
    <w:p w14:paraId="0D7F70EE" w14:textId="77777777" w:rsidR="009F4F0E" w:rsidRPr="005B6987" w:rsidRDefault="009F4F0E" w:rsidP="009F4F0E">
      <w:pPr>
        <w:jc w:val="center"/>
        <w:rPr>
          <w:rFonts w:eastAsia="等线"/>
          <w:color w:val="000000" w:themeColor="text1"/>
          <w:sz w:val="48"/>
          <w:szCs w:val="4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845"/>
      </w:tblGrid>
      <w:tr w:rsidR="009F4F0E" w:rsidRPr="005B6987" w14:paraId="7E566E5F" w14:textId="77777777" w:rsidTr="00D8769D">
        <w:trPr>
          <w:jc w:val="center"/>
        </w:trPr>
        <w:tc>
          <w:tcPr>
            <w:tcW w:w="2093" w:type="dxa"/>
            <w:hideMark/>
          </w:tcPr>
          <w:p w14:paraId="6D1C120E" w14:textId="77777777" w:rsidR="009F4F0E" w:rsidRPr="005B6987" w:rsidRDefault="009F4F0E">
            <w:pPr>
              <w:ind w:leftChars="50" w:left="140"/>
              <w:jc w:val="left"/>
              <w:rPr>
                <w:rFonts w:eastAsia="等线"/>
                <w:b/>
                <w:color w:val="000000" w:themeColor="text1"/>
                <w:sz w:val="32"/>
                <w:szCs w:val="32"/>
              </w:rPr>
            </w:pPr>
            <w:r w:rsidRPr="005B6987">
              <w:rPr>
                <w:rFonts w:eastAsia="等线"/>
                <w:b/>
                <w:color w:val="000000" w:themeColor="text1"/>
                <w:sz w:val="32"/>
                <w:szCs w:val="32"/>
              </w:rPr>
              <w:t>委托单位：</w:t>
            </w:r>
          </w:p>
        </w:tc>
        <w:tc>
          <w:tcPr>
            <w:tcW w:w="5845" w:type="dxa"/>
            <w:hideMark/>
          </w:tcPr>
          <w:p w14:paraId="68ED9ABF" w14:textId="38DDFCC3" w:rsidR="009F4F0E" w:rsidRPr="005B6987" w:rsidRDefault="00D8769D">
            <w:pPr>
              <w:jc w:val="left"/>
              <w:rPr>
                <w:rFonts w:eastAsia="等线"/>
                <w:b/>
                <w:color w:val="000000" w:themeColor="text1"/>
                <w:sz w:val="32"/>
                <w:szCs w:val="32"/>
              </w:rPr>
            </w:pPr>
            <w:r>
              <w:rPr>
                <w:rFonts w:eastAsia="等线"/>
                <w:b/>
                <w:bCs/>
                <w:color w:val="000000" w:themeColor="text1"/>
                <w:sz w:val="32"/>
                <w:szCs w:val="32"/>
              </w:rPr>
              <w:t>南京市</w:t>
            </w:r>
            <w:proofErr w:type="gramStart"/>
            <w:r>
              <w:rPr>
                <w:rFonts w:eastAsia="等线"/>
                <w:b/>
                <w:bCs/>
                <w:color w:val="000000" w:themeColor="text1"/>
                <w:sz w:val="32"/>
                <w:szCs w:val="32"/>
              </w:rPr>
              <w:t>六合区</w:t>
            </w:r>
            <w:proofErr w:type="gramEnd"/>
            <w:r>
              <w:rPr>
                <w:rFonts w:eastAsia="等线"/>
                <w:b/>
                <w:bCs/>
                <w:color w:val="000000" w:themeColor="text1"/>
                <w:sz w:val="32"/>
                <w:szCs w:val="32"/>
              </w:rPr>
              <w:t>人民政府</w:t>
            </w:r>
            <w:proofErr w:type="gramStart"/>
            <w:r>
              <w:rPr>
                <w:rFonts w:eastAsia="等线"/>
                <w:b/>
                <w:bCs/>
                <w:color w:val="000000" w:themeColor="text1"/>
                <w:sz w:val="32"/>
                <w:szCs w:val="32"/>
              </w:rPr>
              <w:t>冶山</w:t>
            </w:r>
            <w:proofErr w:type="gramEnd"/>
            <w:r>
              <w:rPr>
                <w:rFonts w:eastAsia="等线"/>
                <w:b/>
                <w:bCs/>
                <w:color w:val="000000" w:themeColor="text1"/>
                <w:sz w:val="32"/>
                <w:szCs w:val="32"/>
              </w:rPr>
              <w:t>街道办事处</w:t>
            </w:r>
          </w:p>
        </w:tc>
      </w:tr>
      <w:tr w:rsidR="009F4F0E" w:rsidRPr="005B6987" w14:paraId="74F5CC3F" w14:textId="77777777" w:rsidTr="00D8769D">
        <w:trPr>
          <w:jc w:val="center"/>
        </w:trPr>
        <w:tc>
          <w:tcPr>
            <w:tcW w:w="2093" w:type="dxa"/>
            <w:hideMark/>
          </w:tcPr>
          <w:p w14:paraId="54D51C4F" w14:textId="77777777" w:rsidR="009F4F0E" w:rsidRPr="005B6987" w:rsidRDefault="009F4F0E">
            <w:pPr>
              <w:ind w:leftChars="50" w:left="140"/>
              <w:jc w:val="left"/>
              <w:rPr>
                <w:rFonts w:eastAsia="等线"/>
                <w:b/>
                <w:color w:val="000000" w:themeColor="text1"/>
                <w:sz w:val="32"/>
                <w:szCs w:val="32"/>
              </w:rPr>
            </w:pPr>
            <w:r w:rsidRPr="005B6987">
              <w:rPr>
                <w:rFonts w:eastAsia="等线"/>
                <w:b/>
                <w:color w:val="000000" w:themeColor="text1"/>
                <w:sz w:val="32"/>
                <w:szCs w:val="32"/>
              </w:rPr>
              <w:t>编制单位：</w:t>
            </w:r>
          </w:p>
        </w:tc>
        <w:tc>
          <w:tcPr>
            <w:tcW w:w="5845" w:type="dxa"/>
            <w:hideMark/>
          </w:tcPr>
          <w:p w14:paraId="0EABEED3" w14:textId="77777777" w:rsidR="009F4F0E" w:rsidRPr="005B6987" w:rsidRDefault="009F4F0E">
            <w:pPr>
              <w:jc w:val="left"/>
              <w:rPr>
                <w:rFonts w:eastAsia="等线"/>
                <w:b/>
                <w:color w:val="000000" w:themeColor="text1"/>
                <w:sz w:val="32"/>
                <w:szCs w:val="32"/>
              </w:rPr>
            </w:pPr>
            <w:bookmarkStart w:id="3" w:name="_Hlk75439823"/>
            <w:r w:rsidRPr="005B6987">
              <w:rPr>
                <w:rFonts w:eastAsia="等线"/>
                <w:b/>
                <w:color w:val="000000" w:themeColor="text1"/>
                <w:sz w:val="32"/>
                <w:szCs w:val="32"/>
              </w:rPr>
              <w:t>南京中荷寰宇环境科技有限公司</w:t>
            </w:r>
            <w:bookmarkEnd w:id="3"/>
          </w:p>
        </w:tc>
      </w:tr>
    </w:tbl>
    <w:p w14:paraId="14A9848D" w14:textId="5E618EB6" w:rsidR="009F4F0E" w:rsidRPr="005B6987" w:rsidRDefault="009F4F0E" w:rsidP="009F4F0E">
      <w:pPr>
        <w:jc w:val="center"/>
        <w:rPr>
          <w:rFonts w:eastAsia="等线"/>
          <w:b/>
          <w:color w:val="000000" w:themeColor="text1"/>
          <w:sz w:val="32"/>
          <w:szCs w:val="32"/>
        </w:rPr>
      </w:pPr>
      <w:r w:rsidRPr="005B6987">
        <w:rPr>
          <w:rFonts w:eastAsia="等线"/>
          <w:b/>
          <w:color w:val="000000" w:themeColor="text1"/>
          <w:sz w:val="32"/>
          <w:szCs w:val="32"/>
        </w:rPr>
        <w:t>二</w:t>
      </w:r>
      <w:r w:rsidRPr="005B6987">
        <w:rPr>
          <w:rFonts w:eastAsia="等线"/>
          <w:b/>
          <w:color w:val="000000" w:themeColor="text1"/>
          <w:sz w:val="32"/>
          <w:szCs w:val="32"/>
        </w:rPr>
        <w:t>O</w:t>
      </w:r>
      <w:r w:rsidR="00D8769D">
        <w:rPr>
          <w:rFonts w:eastAsia="等线" w:hint="eastAsia"/>
          <w:b/>
          <w:color w:val="000000" w:themeColor="text1"/>
          <w:sz w:val="32"/>
          <w:szCs w:val="32"/>
        </w:rPr>
        <w:t>二三</w:t>
      </w:r>
      <w:r w:rsidRPr="005B6987">
        <w:rPr>
          <w:rFonts w:eastAsia="等线"/>
          <w:b/>
          <w:color w:val="000000" w:themeColor="text1"/>
          <w:sz w:val="32"/>
          <w:szCs w:val="32"/>
        </w:rPr>
        <w:t>年</w:t>
      </w:r>
      <w:r w:rsidR="00D8769D">
        <w:rPr>
          <w:rFonts w:eastAsia="等线" w:hint="eastAsia"/>
          <w:b/>
          <w:color w:val="000000" w:themeColor="text1"/>
          <w:sz w:val="32"/>
          <w:szCs w:val="32"/>
        </w:rPr>
        <w:t>三</w:t>
      </w:r>
      <w:r w:rsidRPr="005B6987">
        <w:rPr>
          <w:rFonts w:eastAsia="等线"/>
          <w:b/>
          <w:color w:val="000000" w:themeColor="text1"/>
          <w:sz w:val="32"/>
          <w:szCs w:val="32"/>
        </w:rPr>
        <w:t>月</w:t>
      </w:r>
    </w:p>
    <w:p w14:paraId="401B8730" w14:textId="77777777" w:rsidR="00D8769D" w:rsidRDefault="00D8769D" w:rsidP="00D8769D">
      <w:pPr>
        <w:spacing w:line="520" w:lineRule="exact"/>
        <w:jc w:val="center"/>
        <w:rPr>
          <w:rFonts w:eastAsia="等线"/>
          <w:b/>
          <w:bCs/>
          <w:sz w:val="32"/>
          <w:szCs w:val="32"/>
        </w:rPr>
      </w:pPr>
      <w:r>
        <w:rPr>
          <w:rFonts w:eastAsia="等线" w:hint="eastAsia"/>
          <w:b/>
          <w:bCs/>
          <w:sz w:val="32"/>
          <w:szCs w:val="32"/>
        </w:rPr>
        <w:lastRenderedPageBreak/>
        <w:t>摘</w:t>
      </w:r>
      <w:r>
        <w:rPr>
          <w:rFonts w:eastAsia="等线"/>
          <w:b/>
          <w:bCs/>
          <w:sz w:val="32"/>
          <w:szCs w:val="32"/>
        </w:rPr>
        <w:t xml:space="preserve">  </w:t>
      </w:r>
      <w:r>
        <w:rPr>
          <w:rFonts w:eastAsia="等线" w:hint="eastAsia"/>
          <w:b/>
          <w:bCs/>
          <w:sz w:val="32"/>
          <w:szCs w:val="32"/>
        </w:rPr>
        <w:t>要</w:t>
      </w:r>
    </w:p>
    <w:p w14:paraId="7B1E12C0" w14:textId="77777777" w:rsidR="00D8769D" w:rsidRDefault="00D8769D" w:rsidP="00D8769D">
      <w:pPr>
        <w:spacing w:line="520" w:lineRule="exact"/>
        <w:ind w:firstLine="560"/>
        <w:rPr>
          <w:rFonts w:eastAsia="等线"/>
          <w:b/>
          <w:bCs/>
          <w:color w:val="000000" w:themeColor="text1"/>
          <w:sz w:val="24"/>
        </w:rPr>
      </w:pPr>
      <w:r>
        <w:rPr>
          <w:rFonts w:eastAsia="等线"/>
          <w:b/>
          <w:bCs/>
          <w:color w:val="000000" w:themeColor="text1"/>
          <w:sz w:val="24"/>
        </w:rPr>
        <w:t>1</w:t>
      </w:r>
      <w:r>
        <w:rPr>
          <w:rFonts w:eastAsia="等线" w:hint="eastAsia"/>
          <w:b/>
          <w:bCs/>
          <w:color w:val="000000" w:themeColor="text1"/>
          <w:sz w:val="24"/>
        </w:rPr>
        <w:t>、地块概况</w:t>
      </w:r>
    </w:p>
    <w:p w14:paraId="4BC2598B" w14:textId="77777777" w:rsidR="00D8769D" w:rsidRDefault="00D8769D" w:rsidP="00D8769D">
      <w:pPr>
        <w:spacing w:line="520" w:lineRule="exact"/>
        <w:ind w:firstLine="560"/>
        <w:rPr>
          <w:rFonts w:eastAsia="等线"/>
          <w:color w:val="000000" w:themeColor="text1"/>
          <w:sz w:val="24"/>
        </w:rPr>
      </w:pPr>
      <w:r>
        <w:rPr>
          <w:rFonts w:eastAsia="等线" w:hint="eastAsia"/>
          <w:color w:val="000000" w:themeColor="text1"/>
          <w:sz w:val="24"/>
        </w:rPr>
        <w:t>六合区</w:t>
      </w:r>
      <w:proofErr w:type="gramStart"/>
      <w:r>
        <w:rPr>
          <w:rFonts w:eastAsia="等线" w:hint="eastAsia"/>
          <w:color w:val="000000" w:themeColor="text1"/>
          <w:sz w:val="24"/>
        </w:rPr>
        <w:t>冶山</w:t>
      </w:r>
      <w:proofErr w:type="gramEnd"/>
      <w:r>
        <w:rPr>
          <w:rFonts w:eastAsia="等线" w:hint="eastAsia"/>
          <w:color w:val="000000" w:themeColor="text1"/>
          <w:sz w:val="24"/>
        </w:rPr>
        <w:t>街道社区卫生服务中心异地新建地块位于南京市六合区</w:t>
      </w:r>
      <w:proofErr w:type="gramStart"/>
      <w:r>
        <w:rPr>
          <w:rFonts w:eastAsia="等线" w:hint="eastAsia"/>
          <w:color w:val="000000" w:themeColor="text1"/>
          <w:sz w:val="24"/>
        </w:rPr>
        <w:t>冶山</w:t>
      </w:r>
      <w:proofErr w:type="gramEnd"/>
      <w:r>
        <w:rPr>
          <w:rFonts w:eastAsia="等线" w:hint="eastAsia"/>
          <w:color w:val="000000" w:themeColor="text1"/>
          <w:sz w:val="24"/>
        </w:rPr>
        <w:t>街道；该地块四至为画乡路以东、紫藤东路以南、王湖路以西、东平路以北，占地面积为</w:t>
      </w:r>
      <w:r>
        <w:rPr>
          <w:rFonts w:eastAsia="等线"/>
          <w:color w:val="000000" w:themeColor="text1"/>
          <w:sz w:val="24"/>
        </w:rPr>
        <w:t>13150.78 m</w:t>
      </w:r>
      <w:r>
        <w:rPr>
          <w:rFonts w:eastAsia="等线"/>
          <w:color w:val="000000" w:themeColor="text1"/>
          <w:sz w:val="24"/>
          <w:vertAlign w:val="superscript"/>
        </w:rPr>
        <w:t>2</w:t>
      </w:r>
      <w:r>
        <w:rPr>
          <w:rFonts w:eastAsia="等线" w:hint="eastAsia"/>
          <w:color w:val="000000" w:themeColor="text1"/>
          <w:sz w:val="24"/>
        </w:rPr>
        <w:t>（约</w:t>
      </w:r>
      <w:r>
        <w:rPr>
          <w:rFonts w:eastAsia="等线"/>
          <w:color w:val="000000" w:themeColor="text1"/>
          <w:sz w:val="24"/>
        </w:rPr>
        <w:t>19.73</w:t>
      </w:r>
      <w:r>
        <w:rPr>
          <w:rFonts w:eastAsia="等线" w:hint="eastAsia"/>
          <w:color w:val="000000" w:themeColor="text1"/>
          <w:sz w:val="24"/>
        </w:rPr>
        <w:t>亩）。根据《六合区</w:t>
      </w:r>
      <w:proofErr w:type="gramStart"/>
      <w:r>
        <w:rPr>
          <w:rFonts w:eastAsia="等线" w:hint="eastAsia"/>
          <w:color w:val="000000" w:themeColor="text1"/>
          <w:sz w:val="24"/>
        </w:rPr>
        <w:t>冶山</w:t>
      </w:r>
      <w:proofErr w:type="gramEnd"/>
      <w:r>
        <w:rPr>
          <w:rFonts w:eastAsia="等线" w:hint="eastAsia"/>
          <w:color w:val="000000" w:themeColor="text1"/>
          <w:sz w:val="24"/>
        </w:rPr>
        <w:t>街道社区卫生服务中心异地新建项目规划》（</w:t>
      </w:r>
      <w:r>
        <w:rPr>
          <w:rFonts w:eastAsia="等线"/>
          <w:color w:val="000000" w:themeColor="text1"/>
          <w:sz w:val="24"/>
        </w:rPr>
        <w:t>2023</w:t>
      </w:r>
      <w:r>
        <w:rPr>
          <w:rFonts w:eastAsia="等线" w:hint="eastAsia"/>
          <w:color w:val="000000" w:themeColor="text1"/>
          <w:sz w:val="24"/>
        </w:rPr>
        <w:t>年）表明，调查地块规划用途为医院用地（</w:t>
      </w:r>
      <w:r>
        <w:rPr>
          <w:rFonts w:eastAsia="等线"/>
          <w:color w:val="000000" w:themeColor="text1"/>
          <w:sz w:val="24"/>
        </w:rPr>
        <w:t>A51</w:t>
      </w:r>
      <w:r>
        <w:rPr>
          <w:rFonts w:eastAsia="等线" w:hint="eastAsia"/>
          <w:color w:val="000000" w:themeColor="text1"/>
          <w:sz w:val="24"/>
        </w:rPr>
        <w:t>），属于</w:t>
      </w:r>
      <w:r>
        <w:rPr>
          <w:rFonts w:eastAsia="等线"/>
          <w:color w:val="000000" w:themeColor="text1"/>
          <w:sz w:val="24"/>
        </w:rPr>
        <w:t>GB 36600-2018</w:t>
      </w:r>
      <w:r>
        <w:rPr>
          <w:rFonts w:eastAsia="等线" w:hint="eastAsia"/>
          <w:color w:val="000000" w:themeColor="text1"/>
          <w:sz w:val="24"/>
        </w:rPr>
        <w:t>中规定的第一类用地。根据《中华人民共和国土壤污染防治法》第五十九条第二款规定，用途变更为住宅、公共管理与公共服务用地的，变更前应当按照规定进行土壤污染状况调查。在前述要求下，南京中荷寰宇环境科技有限公司（报告编制单位，以下简称</w:t>
      </w:r>
      <w:r>
        <w:rPr>
          <w:rFonts w:eastAsia="等线"/>
          <w:color w:val="000000" w:themeColor="text1"/>
          <w:sz w:val="24"/>
        </w:rPr>
        <w:t>“</w:t>
      </w:r>
      <w:r>
        <w:rPr>
          <w:rFonts w:eastAsia="等线" w:hint="eastAsia"/>
          <w:color w:val="000000" w:themeColor="text1"/>
          <w:sz w:val="24"/>
        </w:rPr>
        <w:t>中荷寰宇</w:t>
      </w:r>
      <w:r>
        <w:rPr>
          <w:rFonts w:eastAsia="等线"/>
          <w:color w:val="000000" w:themeColor="text1"/>
          <w:sz w:val="24"/>
        </w:rPr>
        <w:t>”</w:t>
      </w:r>
      <w:r>
        <w:rPr>
          <w:rFonts w:eastAsia="等线" w:hint="eastAsia"/>
          <w:color w:val="000000" w:themeColor="text1"/>
          <w:sz w:val="24"/>
        </w:rPr>
        <w:t>）受南京市</w:t>
      </w:r>
      <w:proofErr w:type="gramStart"/>
      <w:r>
        <w:rPr>
          <w:rFonts w:eastAsia="等线" w:hint="eastAsia"/>
          <w:color w:val="000000" w:themeColor="text1"/>
          <w:sz w:val="24"/>
        </w:rPr>
        <w:t>六合区</w:t>
      </w:r>
      <w:proofErr w:type="gramEnd"/>
      <w:r>
        <w:rPr>
          <w:rFonts w:eastAsia="等线" w:hint="eastAsia"/>
          <w:color w:val="000000" w:themeColor="text1"/>
          <w:sz w:val="24"/>
        </w:rPr>
        <w:t>人民政府</w:t>
      </w:r>
      <w:proofErr w:type="gramStart"/>
      <w:r>
        <w:rPr>
          <w:rFonts w:eastAsia="等线" w:hint="eastAsia"/>
          <w:color w:val="000000" w:themeColor="text1"/>
          <w:sz w:val="24"/>
        </w:rPr>
        <w:t>冶山</w:t>
      </w:r>
      <w:proofErr w:type="gramEnd"/>
      <w:r>
        <w:rPr>
          <w:rFonts w:eastAsia="等线" w:hint="eastAsia"/>
          <w:color w:val="000000" w:themeColor="text1"/>
          <w:sz w:val="24"/>
        </w:rPr>
        <w:t>街道办事处（业主单位）的委托，对该地块进行了土壤污染状况调查。</w:t>
      </w:r>
      <w:bookmarkStart w:id="4" w:name="_Hlk110238156"/>
      <w:r>
        <w:rPr>
          <w:rFonts w:eastAsia="等线" w:hint="eastAsia"/>
          <w:b/>
          <w:bCs/>
          <w:sz w:val="24"/>
        </w:rPr>
        <w:t>截至报告提交之日，地块内不存在项目进行建设的情况</w:t>
      </w:r>
      <w:r>
        <w:rPr>
          <w:rFonts w:eastAsia="等线" w:hint="eastAsia"/>
          <w:sz w:val="24"/>
        </w:rPr>
        <w:t>。</w:t>
      </w:r>
      <w:bookmarkEnd w:id="4"/>
    </w:p>
    <w:p w14:paraId="79F204D5" w14:textId="77777777" w:rsidR="00D8769D" w:rsidRDefault="00D8769D" w:rsidP="00D8769D">
      <w:pPr>
        <w:widowControl/>
        <w:spacing w:line="520" w:lineRule="exact"/>
        <w:ind w:firstLineChars="200" w:firstLine="480"/>
        <w:rPr>
          <w:rFonts w:eastAsia="等线"/>
          <w:b/>
          <w:bCs/>
          <w:sz w:val="24"/>
        </w:rPr>
      </w:pPr>
      <w:r>
        <w:rPr>
          <w:rFonts w:eastAsia="等线"/>
          <w:b/>
          <w:bCs/>
          <w:sz w:val="24"/>
        </w:rPr>
        <w:t>2</w:t>
      </w:r>
      <w:r>
        <w:rPr>
          <w:rFonts w:eastAsia="等线" w:hint="eastAsia"/>
          <w:b/>
          <w:bCs/>
          <w:sz w:val="24"/>
        </w:rPr>
        <w:t>、第一阶段调查及结果分析</w:t>
      </w:r>
    </w:p>
    <w:p w14:paraId="54B04954" w14:textId="77777777" w:rsidR="00D8769D" w:rsidRDefault="00D8769D" w:rsidP="00D8769D">
      <w:pPr>
        <w:spacing w:line="520" w:lineRule="exact"/>
        <w:ind w:firstLine="561"/>
        <w:rPr>
          <w:rFonts w:eastAsia="等线"/>
          <w:sz w:val="24"/>
        </w:rPr>
      </w:pPr>
      <w:r>
        <w:rPr>
          <w:rFonts w:eastAsia="等线"/>
          <w:color w:val="000000" w:themeColor="text1"/>
          <w:sz w:val="24"/>
        </w:rPr>
        <w:t>2023</w:t>
      </w:r>
      <w:r>
        <w:rPr>
          <w:rFonts w:eastAsia="等线" w:hint="eastAsia"/>
          <w:color w:val="000000" w:themeColor="text1"/>
          <w:sz w:val="24"/>
        </w:rPr>
        <w:t>年</w:t>
      </w:r>
      <w:r>
        <w:rPr>
          <w:rFonts w:eastAsia="等线"/>
          <w:color w:val="000000" w:themeColor="text1"/>
          <w:sz w:val="24"/>
        </w:rPr>
        <w:t>2</w:t>
      </w:r>
      <w:r>
        <w:rPr>
          <w:rFonts w:eastAsia="等线" w:hint="eastAsia"/>
          <w:color w:val="000000" w:themeColor="text1"/>
          <w:sz w:val="24"/>
        </w:rPr>
        <w:t>月，</w:t>
      </w:r>
      <w:r>
        <w:rPr>
          <w:rFonts w:eastAsia="等线"/>
          <w:color w:val="000000" w:themeColor="text1"/>
          <w:sz w:val="24"/>
        </w:rPr>
        <w:t>“</w:t>
      </w:r>
      <w:r>
        <w:rPr>
          <w:rFonts w:eastAsia="等线" w:hint="eastAsia"/>
          <w:color w:val="000000" w:themeColor="text1"/>
          <w:sz w:val="24"/>
        </w:rPr>
        <w:t>中荷寰宇</w:t>
      </w:r>
      <w:r>
        <w:rPr>
          <w:rFonts w:eastAsia="等线"/>
          <w:color w:val="000000" w:themeColor="text1"/>
          <w:sz w:val="24"/>
        </w:rPr>
        <w:t>”</w:t>
      </w:r>
      <w:r>
        <w:rPr>
          <w:rFonts w:eastAsia="等线" w:hint="eastAsia"/>
          <w:color w:val="000000" w:themeColor="text1"/>
          <w:sz w:val="24"/>
        </w:rPr>
        <w:t>通过历史资料收集与分析、现场踏勘、人员访谈等工作方法对本次调查地块进行了第一阶段土壤污染状况调查。通过历史影像资料和人员访谈分析表明，调查地块</w:t>
      </w:r>
      <w:r>
        <w:rPr>
          <w:rFonts w:eastAsia="等线"/>
          <w:color w:val="000000" w:themeColor="text1"/>
          <w:sz w:val="24"/>
        </w:rPr>
        <w:t>2007</w:t>
      </w:r>
      <w:r>
        <w:rPr>
          <w:rFonts w:eastAsia="等线" w:hint="eastAsia"/>
          <w:color w:val="000000" w:themeColor="text1"/>
          <w:sz w:val="24"/>
        </w:rPr>
        <w:t>年之前为农田（主要种植水稻和小麦）；</w:t>
      </w:r>
      <w:r>
        <w:rPr>
          <w:rFonts w:eastAsia="等线"/>
          <w:color w:val="000000" w:themeColor="text1"/>
          <w:sz w:val="24"/>
        </w:rPr>
        <w:t>2008</w:t>
      </w:r>
      <w:r>
        <w:rPr>
          <w:rFonts w:eastAsia="等线" w:hint="eastAsia"/>
          <w:color w:val="000000" w:themeColor="text1"/>
          <w:sz w:val="24"/>
        </w:rPr>
        <w:t>年至</w:t>
      </w:r>
      <w:r>
        <w:rPr>
          <w:rFonts w:eastAsia="等线"/>
          <w:color w:val="000000" w:themeColor="text1"/>
          <w:sz w:val="24"/>
        </w:rPr>
        <w:t>2011</w:t>
      </w:r>
      <w:r>
        <w:rPr>
          <w:rFonts w:eastAsia="等线" w:hint="eastAsia"/>
          <w:color w:val="000000" w:themeColor="text1"/>
          <w:sz w:val="24"/>
        </w:rPr>
        <w:t>年地块内存在池塘和农田；</w:t>
      </w:r>
      <w:r>
        <w:rPr>
          <w:rFonts w:eastAsia="等线"/>
          <w:color w:val="000000" w:themeColor="text1"/>
          <w:sz w:val="24"/>
        </w:rPr>
        <w:t>2012</w:t>
      </w:r>
      <w:r>
        <w:rPr>
          <w:rFonts w:eastAsia="等线" w:hint="eastAsia"/>
          <w:color w:val="000000" w:themeColor="text1"/>
          <w:sz w:val="24"/>
        </w:rPr>
        <w:t>年地块内池塘被填平（使用附近农田土）；</w:t>
      </w:r>
      <w:r>
        <w:rPr>
          <w:rFonts w:eastAsia="等线"/>
          <w:color w:val="000000" w:themeColor="text1"/>
          <w:sz w:val="24"/>
        </w:rPr>
        <w:t>2013</w:t>
      </w:r>
      <w:r>
        <w:rPr>
          <w:rFonts w:eastAsia="等线" w:hint="eastAsia"/>
          <w:color w:val="000000" w:themeColor="text1"/>
          <w:sz w:val="24"/>
        </w:rPr>
        <w:t>至</w:t>
      </w:r>
      <w:r>
        <w:rPr>
          <w:rFonts w:eastAsia="等线"/>
          <w:color w:val="000000" w:themeColor="text1"/>
          <w:sz w:val="24"/>
        </w:rPr>
        <w:t>2019</w:t>
      </w:r>
      <w:r>
        <w:rPr>
          <w:rFonts w:eastAsia="等线" w:hint="eastAsia"/>
          <w:color w:val="000000" w:themeColor="text1"/>
          <w:sz w:val="24"/>
        </w:rPr>
        <w:t>年地块内主要为农田；</w:t>
      </w:r>
      <w:r>
        <w:rPr>
          <w:rFonts w:eastAsia="等线"/>
          <w:color w:val="000000" w:themeColor="text1"/>
          <w:sz w:val="24"/>
        </w:rPr>
        <w:t>2020</w:t>
      </w:r>
      <w:r>
        <w:rPr>
          <w:rFonts w:eastAsia="等线" w:hint="eastAsia"/>
          <w:color w:val="000000" w:themeColor="text1"/>
          <w:sz w:val="24"/>
        </w:rPr>
        <w:t>年至今该地块闲置</w:t>
      </w:r>
      <w:r>
        <w:rPr>
          <w:rFonts w:eastAsia="等线" w:hint="eastAsia"/>
          <w:sz w:val="24"/>
        </w:rPr>
        <w:t>。人员访谈证实了调查地块的使用情况，未有反映环境污染相关问题；现场踏勘地块内无异味，也未发现污染痕迹。</w:t>
      </w:r>
    </w:p>
    <w:p w14:paraId="09F9EF5D" w14:textId="77777777" w:rsidR="00D8769D" w:rsidRDefault="00D8769D" w:rsidP="00D8769D">
      <w:pPr>
        <w:spacing w:line="520" w:lineRule="exact"/>
        <w:ind w:firstLine="480"/>
        <w:rPr>
          <w:rFonts w:eastAsia="等线"/>
          <w:color w:val="000000" w:themeColor="text1"/>
          <w:sz w:val="24"/>
        </w:rPr>
      </w:pPr>
      <w:r>
        <w:rPr>
          <w:rFonts w:eastAsia="等线" w:hint="eastAsia"/>
          <w:sz w:val="24"/>
        </w:rPr>
        <w:t>调查地块周边</w:t>
      </w:r>
      <w:r>
        <w:rPr>
          <w:rFonts w:eastAsia="等线"/>
          <w:sz w:val="24"/>
        </w:rPr>
        <w:t>500 m</w:t>
      </w:r>
      <w:r>
        <w:rPr>
          <w:rFonts w:eastAsia="等线" w:hint="eastAsia"/>
          <w:sz w:val="24"/>
        </w:rPr>
        <w:t>范围内敏感受体主要为住宅和地表水。地块</w:t>
      </w:r>
      <w:r>
        <w:rPr>
          <w:rFonts w:eastAsia="等线" w:hint="eastAsia"/>
          <w:color w:val="000000" w:themeColor="text1"/>
          <w:sz w:val="24"/>
        </w:rPr>
        <w:t>周边</w:t>
      </w:r>
      <w:r>
        <w:rPr>
          <w:rFonts w:eastAsia="等线"/>
          <w:color w:val="000000" w:themeColor="text1"/>
          <w:sz w:val="24"/>
        </w:rPr>
        <w:t>500 m</w:t>
      </w:r>
      <w:r>
        <w:rPr>
          <w:rFonts w:eastAsia="等线" w:hint="eastAsia"/>
          <w:color w:val="000000" w:themeColor="text1"/>
          <w:sz w:val="24"/>
        </w:rPr>
        <w:t>范围内存在</w:t>
      </w:r>
      <w:r>
        <w:rPr>
          <w:rFonts w:eastAsia="等线"/>
          <w:color w:val="000000" w:themeColor="text1"/>
          <w:sz w:val="24"/>
        </w:rPr>
        <w:t>3</w:t>
      </w:r>
      <w:r>
        <w:rPr>
          <w:rFonts w:eastAsia="等线" w:hint="eastAsia"/>
          <w:color w:val="000000" w:themeColor="text1"/>
          <w:sz w:val="24"/>
        </w:rPr>
        <w:t>家非重点行业企业，</w:t>
      </w:r>
      <w:r>
        <w:rPr>
          <w:rFonts w:eastAsia="等线" w:hint="eastAsia"/>
          <w:sz w:val="24"/>
        </w:rPr>
        <w:t>分别为</w:t>
      </w:r>
      <w:r>
        <w:rPr>
          <w:rFonts w:eastAsia="等线" w:hint="eastAsia"/>
          <w:bCs/>
          <w:sz w:val="24"/>
        </w:rPr>
        <w:t>南京人文印务有限公司（行业代码为</w:t>
      </w:r>
      <w:r>
        <w:rPr>
          <w:rFonts w:eastAsia="等线"/>
          <w:bCs/>
          <w:sz w:val="24"/>
        </w:rPr>
        <w:t>C2311</w:t>
      </w:r>
      <w:r>
        <w:rPr>
          <w:rFonts w:eastAsia="等线" w:hint="eastAsia"/>
          <w:bCs/>
          <w:sz w:val="24"/>
        </w:rPr>
        <w:t>书、报刊印刷）、江苏浩吉矿用装备有限公司（行业代码为</w:t>
      </w:r>
      <w:r>
        <w:rPr>
          <w:rFonts w:eastAsia="等线"/>
          <w:bCs/>
          <w:sz w:val="24"/>
        </w:rPr>
        <w:t>C3511</w:t>
      </w:r>
      <w:r>
        <w:rPr>
          <w:rFonts w:eastAsia="等线" w:hint="eastAsia"/>
          <w:bCs/>
          <w:sz w:val="24"/>
        </w:rPr>
        <w:t>矿山机械制造）和南京汇仁化工设备有限公司（行业代码为</w:t>
      </w:r>
      <w:r>
        <w:rPr>
          <w:rFonts w:eastAsia="等线"/>
          <w:bCs/>
          <w:sz w:val="24"/>
        </w:rPr>
        <w:t>C5179</w:t>
      </w:r>
      <w:r>
        <w:rPr>
          <w:rFonts w:eastAsia="等线" w:hint="eastAsia"/>
          <w:bCs/>
          <w:sz w:val="24"/>
        </w:rPr>
        <w:t>其他机械设备及电子产品批发）</w:t>
      </w:r>
      <w:r>
        <w:rPr>
          <w:rFonts w:eastAsia="等线" w:hint="eastAsia"/>
          <w:color w:val="000000" w:themeColor="text1"/>
          <w:sz w:val="24"/>
        </w:rPr>
        <w:t>。经现场踏勘及资料收集结果表明，调查地块周边</w:t>
      </w:r>
      <w:r>
        <w:rPr>
          <w:rFonts w:eastAsia="等线"/>
          <w:color w:val="000000" w:themeColor="text1"/>
          <w:sz w:val="24"/>
        </w:rPr>
        <w:t>500 m</w:t>
      </w:r>
      <w:r>
        <w:rPr>
          <w:rFonts w:eastAsia="等线" w:hint="eastAsia"/>
          <w:color w:val="000000" w:themeColor="text1"/>
          <w:sz w:val="24"/>
        </w:rPr>
        <w:t>范围企业生产工艺相对简单，三废均得到妥善处置，其生产活动对本地块土壤和地下水影响</w:t>
      </w:r>
      <w:r>
        <w:rPr>
          <w:rFonts w:eastAsia="等线" w:hint="eastAsia"/>
          <w:color w:val="000000" w:themeColor="text1"/>
          <w:sz w:val="24"/>
        </w:rPr>
        <w:lastRenderedPageBreak/>
        <w:t>较小。</w:t>
      </w:r>
    </w:p>
    <w:p w14:paraId="54608013" w14:textId="77777777" w:rsidR="00D8769D" w:rsidRDefault="00D8769D" w:rsidP="00D8769D">
      <w:pPr>
        <w:spacing w:line="520" w:lineRule="exact"/>
        <w:ind w:firstLine="561"/>
        <w:rPr>
          <w:rFonts w:eastAsia="等线"/>
        </w:rPr>
      </w:pPr>
      <w:r>
        <w:rPr>
          <w:rFonts w:eastAsia="等线" w:hint="eastAsia"/>
          <w:sz w:val="24"/>
        </w:rPr>
        <w:t>在现场踏勘过程中，本单位在调查范围内按照</w:t>
      </w:r>
      <w:r>
        <w:rPr>
          <w:rFonts w:eastAsia="等线"/>
          <w:sz w:val="24"/>
        </w:rPr>
        <w:t>40 m × 40 m</w:t>
      </w:r>
      <w:r>
        <w:rPr>
          <w:rFonts w:eastAsia="等线" w:hint="eastAsia"/>
          <w:sz w:val="24"/>
        </w:rPr>
        <w:t>系统网格布点法结合经验判断法共布设</w:t>
      </w:r>
      <w:r>
        <w:rPr>
          <w:rFonts w:eastAsia="等线"/>
          <w:sz w:val="24"/>
        </w:rPr>
        <w:t>12</w:t>
      </w:r>
      <w:r>
        <w:rPr>
          <w:rFonts w:eastAsia="等线" w:hint="eastAsia"/>
          <w:sz w:val="24"/>
        </w:rPr>
        <w:t>个土壤</w:t>
      </w:r>
      <w:proofErr w:type="gramStart"/>
      <w:r>
        <w:rPr>
          <w:rFonts w:eastAsia="等线" w:hint="eastAsia"/>
          <w:sz w:val="24"/>
        </w:rPr>
        <w:t>快筛点位</w:t>
      </w:r>
      <w:proofErr w:type="gramEnd"/>
      <w:r>
        <w:rPr>
          <w:rFonts w:eastAsia="等线" w:hint="eastAsia"/>
          <w:sz w:val="24"/>
        </w:rPr>
        <w:t>和</w:t>
      </w:r>
      <w:r>
        <w:rPr>
          <w:rFonts w:eastAsia="等线"/>
          <w:sz w:val="24"/>
        </w:rPr>
        <w:t>1</w:t>
      </w:r>
      <w:r>
        <w:rPr>
          <w:rFonts w:eastAsia="等线" w:hint="eastAsia"/>
          <w:sz w:val="24"/>
        </w:rPr>
        <w:t>个对照点；</w:t>
      </w:r>
      <w:proofErr w:type="gramStart"/>
      <w:r>
        <w:rPr>
          <w:rFonts w:eastAsia="等线" w:hint="eastAsia"/>
          <w:sz w:val="24"/>
        </w:rPr>
        <w:t>所有点位</w:t>
      </w:r>
      <w:proofErr w:type="gramEnd"/>
      <w:r>
        <w:rPr>
          <w:rFonts w:eastAsia="等线" w:hint="eastAsia"/>
          <w:sz w:val="24"/>
        </w:rPr>
        <w:t>均采集了</w:t>
      </w:r>
      <w:r>
        <w:rPr>
          <w:rFonts w:eastAsia="等线"/>
          <w:sz w:val="24"/>
        </w:rPr>
        <w:t>0-0.2 m</w:t>
      </w:r>
      <w:r>
        <w:rPr>
          <w:rFonts w:eastAsia="等线" w:hint="eastAsia"/>
          <w:sz w:val="24"/>
        </w:rPr>
        <w:t>和</w:t>
      </w:r>
      <w:r>
        <w:rPr>
          <w:rFonts w:eastAsia="等线"/>
          <w:sz w:val="24"/>
        </w:rPr>
        <w:t>0.8-1.0 m</w:t>
      </w:r>
      <w:r>
        <w:rPr>
          <w:rFonts w:eastAsia="等线" w:hint="eastAsia"/>
          <w:sz w:val="24"/>
        </w:rPr>
        <w:t>土壤样品，并使用</w:t>
      </w:r>
      <w:r>
        <w:rPr>
          <w:rFonts w:eastAsia="等线"/>
          <w:sz w:val="24"/>
        </w:rPr>
        <w:t>PID</w:t>
      </w:r>
      <w:r>
        <w:rPr>
          <w:rFonts w:eastAsia="等线" w:hint="eastAsia"/>
          <w:sz w:val="24"/>
        </w:rPr>
        <w:t>（</w:t>
      </w:r>
      <w:r>
        <w:rPr>
          <w:rFonts w:eastAsia="等线"/>
          <w:sz w:val="24"/>
        </w:rPr>
        <w:t>PGM 7340</w:t>
      </w:r>
      <w:r>
        <w:rPr>
          <w:rFonts w:eastAsia="等线" w:hint="eastAsia"/>
          <w:sz w:val="24"/>
        </w:rPr>
        <w:t>）和</w:t>
      </w:r>
      <w:r>
        <w:rPr>
          <w:rFonts w:eastAsia="等线"/>
          <w:sz w:val="24"/>
        </w:rPr>
        <w:t>XRF</w:t>
      </w:r>
      <w:r>
        <w:rPr>
          <w:rFonts w:eastAsia="等线" w:hint="eastAsia"/>
          <w:sz w:val="24"/>
        </w:rPr>
        <w:t>（</w:t>
      </w:r>
      <w:proofErr w:type="spellStart"/>
      <w:r>
        <w:rPr>
          <w:rFonts w:eastAsia="等线"/>
          <w:sz w:val="24"/>
        </w:rPr>
        <w:t>Niton</w:t>
      </w:r>
      <w:proofErr w:type="spellEnd"/>
      <w:r>
        <w:rPr>
          <w:rFonts w:eastAsia="等线"/>
          <w:sz w:val="24"/>
        </w:rPr>
        <w:t xml:space="preserve"> XL2</w:t>
      </w:r>
      <w:r>
        <w:rPr>
          <w:rFonts w:eastAsia="等线" w:hint="eastAsia"/>
          <w:sz w:val="24"/>
        </w:rPr>
        <w:t>）对土壤样品进行快速检测。现场快速检测结果分析参考了《土壤环境质量</w:t>
      </w:r>
      <w:r>
        <w:rPr>
          <w:rFonts w:eastAsia="等线"/>
          <w:sz w:val="24"/>
        </w:rPr>
        <w:t xml:space="preserve"> </w:t>
      </w:r>
      <w:r>
        <w:rPr>
          <w:rFonts w:eastAsia="等线" w:hint="eastAsia"/>
          <w:sz w:val="24"/>
        </w:rPr>
        <w:t>建设用地土壤污染风险筛选值（试行）》（</w:t>
      </w:r>
      <w:r>
        <w:rPr>
          <w:rFonts w:eastAsia="等线"/>
          <w:sz w:val="24"/>
        </w:rPr>
        <w:t>GB 36600-2018</w:t>
      </w:r>
      <w:r>
        <w:rPr>
          <w:rFonts w:eastAsia="等线" w:hint="eastAsia"/>
          <w:sz w:val="24"/>
        </w:rPr>
        <w:t>）第一类用地筛选值和深圳市地方标准《建设用地土壤污染风险筛选值和管制值》（</w:t>
      </w:r>
      <w:r>
        <w:rPr>
          <w:rFonts w:eastAsia="等线"/>
          <w:sz w:val="24"/>
        </w:rPr>
        <w:t>DB4403/T 67-2020</w:t>
      </w:r>
      <w:r>
        <w:rPr>
          <w:rFonts w:eastAsia="等线" w:hint="eastAsia"/>
          <w:sz w:val="24"/>
        </w:rPr>
        <w:t>）第一类用地筛选值（铬），所有土壤点位现场快速检测结果无异常。</w:t>
      </w:r>
      <w:r>
        <w:rPr>
          <w:rFonts w:eastAsia="等线" w:hint="eastAsia"/>
          <w:bCs/>
          <w:sz w:val="24"/>
        </w:rPr>
        <w:t>综上分析，地块内及周边不存在明确的造成土壤及地下水污染的来源，地块内土壤及地下水受到污染的可能性较小。</w:t>
      </w:r>
    </w:p>
    <w:p w14:paraId="151E4913" w14:textId="77777777" w:rsidR="00D8769D" w:rsidRDefault="00D8769D" w:rsidP="00D8769D">
      <w:pPr>
        <w:widowControl/>
        <w:spacing w:line="520" w:lineRule="exact"/>
        <w:ind w:firstLineChars="200" w:firstLine="480"/>
        <w:rPr>
          <w:rFonts w:eastAsia="等线"/>
          <w:b/>
          <w:bCs/>
          <w:sz w:val="24"/>
        </w:rPr>
      </w:pPr>
      <w:r>
        <w:rPr>
          <w:rFonts w:eastAsia="等线"/>
          <w:b/>
          <w:bCs/>
          <w:sz w:val="24"/>
        </w:rPr>
        <w:t>3</w:t>
      </w:r>
      <w:r>
        <w:rPr>
          <w:rFonts w:eastAsia="等线" w:hint="eastAsia"/>
          <w:b/>
          <w:bCs/>
          <w:sz w:val="24"/>
        </w:rPr>
        <w:t>、主要结论与建议</w:t>
      </w:r>
    </w:p>
    <w:p w14:paraId="45E60E28" w14:textId="77777777" w:rsidR="00D8769D" w:rsidRDefault="00D8769D" w:rsidP="00D8769D">
      <w:pPr>
        <w:spacing w:beforeLines="50" w:before="156" w:afterLines="50" w:after="156" w:line="520" w:lineRule="exact"/>
        <w:ind w:firstLineChars="200" w:firstLine="480"/>
        <w:rPr>
          <w:rFonts w:eastAsia="等线"/>
          <w:bCs/>
          <w:sz w:val="24"/>
        </w:rPr>
      </w:pPr>
      <w:r>
        <w:rPr>
          <w:rFonts w:eastAsia="等线" w:hint="eastAsia"/>
          <w:sz w:val="24"/>
        </w:rPr>
        <w:t>根据第一阶段土壤污染状况调查结果表明，</w:t>
      </w:r>
      <w:r>
        <w:rPr>
          <w:rFonts w:eastAsia="等线" w:hint="eastAsia"/>
          <w:color w:val="000000" w:themeColor="text1"/>
          <w:sz w:val="24"/>
        </w:rPr>
        <w:t>调查地块</w:t>
      </w:r>
      <w:r>
        <w:rPr>
          <w:rFonts w:eastAsia="等线"/>
          <w:color w:val="000000" w:themeColor="text1"/>
          <w:sz w:val="24"/>
        </w:rPr>
        <w:t>2007</w:t>
      </w:r>
      <w:r>
        <w:rPr>
          <w:rFonts w:eastAsia="等线" w:hint="eastAsia"/>
          <w:color w:val="000000" w:themeColor="text1"/>
          <w:sz w:val="24"/>
        </w:rPr>
        <w:t>年之前为农田（主要种植水稻和小麦）；</w:t>
      </w:r>
      <w:r>
        <w:rPr>
          <w:rFonts w:eastAsia="等线"/>
          <w:color w:val="000000" w:themeColor="text1"/>
          <w:sz w:val="24"/>
        </w:rPr>
        <w:t>2008</w:t>
      </w:r>
      <w:r>
        <w:rPr>
          <w:rFonts w:eastAsia="等线" w:hint="eastAsia"/>
          <w:color w:val="000000" w:themeColor="text1"/>
          <w:sz w:val="24"/>
        </w:rPr>
        <w:t>年至</w:t>
      </w:r>
      <w:r>
        <w:rPr>
          <w:rFonts w:eastAsia="等线"/>
          <w:color w:val="000000" w:themeColor="text1"/>
          <w:sz w:val="24"/>
        </w:rPr>
        <w:t>2011</w:t>
      </w:r>
      <w:r>
        <w:rPr>
          <w:rFonts w:eastAsia="等线" w:hint="eastAsia"/>
          <w:color w:val="000000" w:themeColor="text1"/>
          <w:sz w:val="24"/>
        </w:rPr>
        <w:t>年地块内存在池塘和农田；</w:t>
      </w:r>
      <w:r>
        <w:rPr>
          <w:rFonts w:eastAsia="等线"/>
          <w:color w:val="000000" w:themeColor="text1"/>
          <w:sz w:val="24"/>
        </w:rPr>
        <w:t>2012</w:t>
      </w:r>
      <w:r>
        <w:rPr>
          <w:rFonts w:eastAsia="等线" w:hint="eastAsia"/>
          <w:color w:val="000000" w:themeColor="text1"/>
          <w:sz w:val="24"/>
        </w:rPr>
        <w:t>年地块内池塘被填平（使用附近农田土）；</w:t>
      </w:r>
      <w:r>
        <w:rPr>
          <w:rFonts w:eastAsia="等线"/>
          <w:color w:val="000000" w:themeColor="text1"/>
          <w:sz w:val="24"/>
        </w:rPr>
        <w:t>2013</w:t>
      </w:r>
      <w:r>
        <w:rPr>
          <w:rFonts w:eastAsia="等线" w:hint="eastAsia"/>
          <w:color w:val="000000" w:themeColor="text1"/>
          <w:sz w:val="24"/>
        </w:rPr>
        <w:t>至</w:t>
      </w:r>
      <w:r>
        <w:rPr>
          <w:rFonts w:eastAsia="等线"/>
          <w:color w:val="000000" w:themeColor="text1"/>
          <w:sz w:val="24"/>
        </w:rPr>
        <w:t>2019</w:t>
      </w:r>
      <w:r>
        <w:rPr>
          <w:rFonts w:eastAsia="等线" w:hint="eastAsia"/>
          <w:color w:val="000000" w:themeColor="text1"/>
          <w:sz w:val="24"/>
        </w:rPr>
        <w:t>年地块内主要为农田；</w:t>
      </w:r>
      <w:r>
        <w:rPr>
          <w:rFonts w:eastAsia="等线"/>
          <w:color w:val="000000" w:themeColor="text1"/>
          <w:sz w:val="24"/>
        </w:rPr>
        <w:t>2020</w:t>
      </w:r>
      <w:r>
        <w:rPr>
          <w:rFonts w:eastAsia="等线" w:hint="eastAsia"/>
          <w:color w:val="000000" w:themeColor="text1"/>
          <w:sz w:val="24"/>
        </w:rPr>
        <w:t>年至今该地块闲置</w:t>
      </w:r>
      <w:r>
        <w:rPr>
          <w:rFonts w:eastAsia="等线" w:hint="eastAsia"/>
          <w:sz w:val="24"/>
        </w:rPr>
        <w:t>。地块周边</w:t>
      </w:r>
      <w:r>
        <w:rPr>
          <w:rFonts w:eastAsia="等线"/>
          <w:sz w:val="24"/>
        </w:rPr>
        <w:t>500 m</w:t>
      </w:r>
      <w:r>
        <w:rPr>
          <w:rFonts w:eastAsia="等线" w:hint="eastAsia"/>
          <w:sz w:val="24"/>
        </w:rPr>
        <w:t>范围内存在</w:t>
      </w:r>
      <w:r>
        <w:rPr>
          <w:rFonts w:eastAsia="等线"/>
          <w:sz w:val="24"/>
        </w:rPr>
        <w:t>3</w:t>
      </w:r>
      <w:r>
        <w:rPr>
          <w:rFonts w:eastAsia="等线" w:hint="eastAsia"/>
          <w:sz w:val="24"/>
        </w:rPr>
        <w:t>家非重点行业企业，其生产工艺相对简单，三废均得到妥善处置，其生产活动对本地块土壤和地下水影响较小</w:t>
      </w:r>
      <w:r>
        <w:rPr>
          <w:rFonts w:eastAsia="等线" w:hint="eastAsia"/>
          <w:bCs/>
          <w:sz w:val="24"/>
        </w:rPr>
        <w:t>。</w:t>
      </w:r>
      <w:r>
        <w:rPr>
          <w:rFonts w:eastAsia="等线" w:hint="eastAsia"/>
          <w:sz w:val="24"/>
        </w:rPr>
        <w:t>综合资料收集、人员访谈、现场踏勘和现场快</w:t>
      </w:r>
      <w:proofErr w:type="gramStart"/>
      <w:r>
        <w:rPr>
          <w:rFonts w:eastAsia="等线" w:hint="eastAsia"/>
          <w:sz w:val="24"/>
        </w:rPr>
        <w:t>筛结果</w:t>
      </w:r>
      <w:proofErr w:type="gramEnd"/>
      <w:r>
        <w:rPr>
          <w:rFonts w:eastAsia="等线" w:hint="eastAsia"/>
          <w:sz w:val="24"/>
        </w:rPr>
        <w:t>分析表明，调查地块内及周边区域不存在确定的、可造成土壤污染的来源，</w:t>
      </w:r>
      <w:r>
        <w:rPr>
          <w:rFonts w:eastAsia="等线" w:hint="eastAsia"/>
          <w:bCs/>
          <w:sz w:val="24"/>
        </w:rPr>
        <w:t>地块内</w:t>
      </w:r>
      <w:r>
        <w:rPr>
          <w:rFonts w:eastAsia="等线" w:hint="eastAsia"/>
          <w:sz w:val="24"/>
        </w:rPr>
        <w:t>土壤和地下水受到污染的可能性较小。本地块无需开展第二阶段土壤污染状况调查，调查地块可用于后续</w:t>
      </w:r>
      <w:r>
        <w:rPr>
          <w:rFonts w:eastAsia="等线" w:hint="eastAsia"/>
          <w:color w:val="000000" w:themeColor="text1"/>
          <w:sz w:val="24"/>
        </w:rPr>
        <w:t>医院用地（</w:t>
      </w:r>
      <w:r>
        <w:rPr>
          <w:rFonts w:eastAsia="等线"/>
          <w:color w:val="000000" w:themeColor="text1"/>
          <w:sz w:val="24"/>
        </w:rPr>
        <w:t>A51</w:t>
      </w:r>
      <w:r>
        <w:rPr>
          <w:rFonts w:eastAsia="等线" w:hint="eastAsia"/>
          <w:color w:val="000000" w:themeColor="text1"/>
          <w:sz w:val="24"/>
        </w:rPr>
        <w:t>）</w:t>
      </w:r>
      <w:r>
        <w:rPr>
          <w:rFonts w:eastAsia="等线" w:hint="eastAsia"/>
          <w:sz w:val="24"/>
        </w:rPr>
        <w:t>的开发利用。</w:t>
      </w:r>
    </w:p>
    <w:p w14:paraId="25B9ED79" w14:textId="77777777" w:rsidR="00D8769D" w:rsidRDefault="00D8769D" w:rsidP="00D8769D">
      <w:pPr>
        <w:widowControl/>
        <w:spacing w:line="520" w:lineRule="exact"/>
        <w:ind w:firstLineChars="200" w:firstLine="480"/>
        <w:rPr>
          <w:rFonts w:eastAsia="等线"/>
          <w:b/>
          <w:color w:val="000000" w:themeColor="text1"/>
          <w:sz w:val="32"/>
          <w:szCs w:val="32"/>
        </w:rPr>
      </w:pPr>
      <w:r>
        <w:rPr>
          <w:rFonts w:eastAsia="等线" w:hint="eastAsia"/>
          <w:sz w:val="24"/>
        </w:rPr>
        <w:t>建议在下一步开发或建筑施工期间应保护地块不被外界人为污染，保持该地块现有的良好状态，防止后续开发利用过程中出现人为倾倒固废、偷排废水等情况。</w:t>
      </w:r>
    </w:p>
    <w:p w14:paraId="6939E6B8" w14:textId="574A1007" w:rsidR="00103EA4" w:rsidRPr="00D8769D" w:rsidRDefault="00103EA4" w:rsidP="009F4F0E">
      <w:pPr>
        <w:pStyle w:val="Default"/>
        <w:ind w:firstLineChars="200" w:firstLine="480"/>
        <w:jc w:val="both"/>
        <w:rPr>
          <w:rFonts w:ascii="Times New Roman" w:eastAsia="等线" w:hAnsi="Times New Roman" w:cs="Times New Roman"/>
        </w:rPr>
      </w:pPr>
    </w:p>
    <w:sectPr w:rsidR="00103EA4" w:rsidRPr="00D8769D" w:rsidSect="009F4F0E">
      <w:headerReference w:type="even" r:id="rId9"/>
      <w:headerReference w:type="default" r:id="rId10"/>
      <w:footerReference w:type="default" r:id="rId11"/>
      <w:head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2120" w14:textId="77777777" w:rsidR="00D032B9" w:rsidRDefault="00D032B9" w:rsidP="007B0075">
      <w:r>
        <w:separator/>
      </w:r>
    </w:p>
  </w:endnote>
  <w:endnote w:type="continuationSeparator" w:id="0">
    <w:p w14:paraId="7E31419E" w14:textId="77777777" w:rsidR="00D032B9" w:rsidRDefault="00D032B9" w:rsidP="007B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舀.">
    <w:altName w:val="宋体"/>
    <w:panose1 w:val="00000000000000000000"/>
    <w:charset w:val="86"/>
    <w:family w:val="roman"/>
    <w:notTrueType/>
    <w:pitch w:val="default"/>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9C2A" w14:textId="77777777" w:rsidR="000039D5" w:rsidRDefault="000039D5">
    <w:pPr>
      <w:pStyle w:val="a5"/>
      <w:jc w:val="center"/>
    </w:pPr>
  </w:p>
  <w:p w14:paraId="3DA09B4C" w14:textId="77777777" w:rsidR="000039D5" w:rsidRDefault="000039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3232" w14:textId="77777777" w:rsidR="00D032B9" w:rsidRDefault="00D032B9" w:rsidP="007B0075">
      <w:r>
        <w:separator/>
      </w:r>
    </w:p>
  </w:footnote>
  <w:footnote w:type="continuationSeparator" w:id="0">
    <w:p w14:paraId="7149FA0D" w14:textId="77777777" w:rsidR="00D032B9" w:rsidRDefault="00D032B9" w:rsidP="007B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5ADB" w14:textId="77777777" w:rsidR="00D85877" w:rsidRPr="001D68A4" w:rsidRDefault="00D85877" w:rsidP="001D68A4">
    <w:pPr>
      <w:pStyle w:val="a3"/>
      <w:pBdr>
        <w:bottom w:val="none" w:sz="0" w:space="0" w:color="auto"/>
      </w:pBdr>
      <w:rPr>
        <w:rFonts w:ascii="方正仿宋_GBK" w:eastAsia="方正仿宋_GB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982B" w14:textId="77777777" w:rsidR="000039D5" w:rsidRDefault="000039D5">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56F2" w14:textId="77777777" w:rsidR="000039D5" w:rsidRDefault="000039D5" w:rsidP="00893E4A">
    <w:pPr>
      <w:pStyle w:val="a3"/>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3102" w14:textId="77777777" w:rsidR="000039D5" w:rsidRDefault="000039D5">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3AEE"/>
    <w:multiLevelType w:val="hybridMultilevel"/>
    <w:tmpl w:val="4A90E00E"/>
    <w:lvl w:ilvl="0" w:tplc="FE98C0C2">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80859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A1"/>
    <w:rsid w:val="000039D5"/>
    <w:rsid w:val="00034001"/>
    <w:rsid w:val="00103EA4"/>
    <w:rsid w:val="00190985"/>
    <w:rsid w:val="001B2B9B"/>
    <w:rsid w:val="002C33D8"/>
    <w:rsid w:val="0039142B"/>
    <w:rsid w:val="003B18FE"/>
    <w:rsid w:val="0047715C"/>
    <w:rsid w:val="004777EC"/>
    <w:rsid w:val="00496948"/>
    <w:rsid w:val="004E1D5F"/>
    <w:rsid w:val="005B6987"/>
    <w:rsid w:val="005F46C3"/>
    <w:rsid w:val="006246C1"/>
    <w:rsid w:val="00642AD7"/>
    <w:rsid w:val="006E359C"/>
    <w:rsid w:val="007A322D"/>
    <w:rsid w:val="007B0075"/>
    <w:rsid w:val="007B6590"/>
    <w:rsid w:val="007E4655"/>
    <w:rsid w:val="007F37BA"/>
    <w:rsid w:val="00802210"/>
    <w:rsid w:val="0082016E"/>
    <w:rsid w:val="008B4EA1"/>
    <w:rsid w:val="00944712"/>
    <w:rsid w:val="009F4F0E"/>
    <w:rsid w:val="00A823F6"/>
    <w:rsid w:val="00B57270"/>
    <w:rsid w:val="00BF2AC1"/>
    <w:rsid w:val="00D032B9"/>
    <w:rsid w:val="00D42E43"/>
    <w:rsid w:val="00D43313"/>
    <w:rsid w:val="00D85877"/>
    <w:rsid w:val="00D8769D"/>
    <w:rsid w:val="00DD3632"/>
    <w:rsid w:val="00DF4176"/>
    <w:rsid w:val="00E1718F"/>
    <w:rsid w:val="00F36989"/>
    <w:rsid w:val="00F50075"/>
    <w:rsid w:val="00F6510B"/>
    <w:rsid w:val="00F9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15060"/>
  <w15:chartTrackingRefBased/>
  <w15:docId w15:val="{C673F4DE-0F1B-492B-83D6-D5182888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F0E"/>
    <w:pPr>
      <w:widowControl w:val="0"/>
      <w:spacing w:line="360" w:lineRule="auto"/>
      <w:jc w:val="both"/>
    </w:pPr>
    <w:rPr>
      <w:rFonts w:ascii="Times New Roman" w:eastAsia="仿宋"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4EA1"/>
    <w:pPr>
      <w:widowControl w:val="0"/>
      <w:autoSpaceDE w:val="0"/>
      <w:autoSpaceDN w:val="0"/>
      <w:adjustRightInd w:val="0"/>
    </w:pPr>
    <w:rPr>
      <w:rFonts w:ascii="方正仿宋.舀." w:eastAsia="方正仿宋.舀." w:cs="方正仿宋.舀."/>
      <w:color w:val="000000"/>
      <w:kern w:val="0"/>
      <w:sz w:val="24"/>
      <w:szCs w:val="24"/>
    </w:rPr>
  </w:style>
  <w:style w:type="paragraph" w:styleId="a3">
    <w:name w:val="header"/>
    <w:basedOn w:val="a"/>
    <w:link w:val="a4"/>
    <w:uiPriority w:val="99"/>
    <w:unhideWhenUsed/>
    <w:qFormat/>
    <w:rsid w:val="007B007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7B0075"/>
    <w:rPr>
      <w:sz w:val="18"/>
      <w:szCs w:val="18"/>
    </w:rPr>
  </w:style>
  <w:style w:type="paragraph" w:styleId="a5">
    <w:name w:val="footer"/>
    <w:aliases w:val="fo,footer odd,odd,footer Final"/>
    <w:basedOn w:val="a"/>
    <w:link w:val="a6"/>
    <w:uiPriority w:val="99"/>
    <w:unhideWhenUsed/>
    <w:rsid w:val="007B007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aliases w:val="fo 字符,footer odd 字符,odd 字符,footer Final 字符"/>
    <w:basedOn w:val="a0"/>
    <w:link w:val="a5"/>
    <w:uiPriority w:val="99"/>
    <w:rsid w:val="007B0075"/>
    <w:rPr>
      <w:sz w:val="18"/>
      <w:szCs w:val="18"/>
    </w:rPr>
  </w:style>
  <w:style w:type="table" w:styleId="a7">
    <w:name w:val="Table Grid"/>
    <w:aliases w:val="专业网格,灰度表格,网格型刘,网格型-中对齐,网格型!,网格型-无边竖线,网格型c"/>
    <w:basedOn w:val="a1"/>
    <w:uiPriority w:val="39"/>
    <w:qFormat/>
    <w:rsid w:val="00D85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157">
      <w:bodyDiv w:val="1"/>
      <w:marLeft w:val="0"/>
      <w:marRight w:val="0"/>
      <w:marTop w:val="0"/>
      <w:marBottom w:val="0"/>
      <w:divBdr>
        <w:top w:val="none" w:sz="0" w:space="0" w:color="auto"/>
        <w:left w:val="none" w:sz="0" w:space="0" w:color="auto"/>
        <w:bottom w:val="none" w:sz="0" w:space="0" w:color="auto"/>
        <w:right w:val="none" w:sz="0" w:space="0" w:color="auto"/>
      </w:divBdr>
    </w:div>
    <w:div w:id="275405544">
      <w:bodyDiv w:val="1"/>
      <w:marLeft w:val="0"/>
      <w:marRight w:val="0"/>
      <w:marTop w:val="0"/>
      <w:marBottom w:val="0"/>
      <w:divBdr>
        <w:top w:val="none" w:sz="0" w:space="0" w:color="auto"/>
        <w:left w:val="none" w:sz="0" w:space="0" w:color="auto"/>
        <w:bottom w:val="none" w:sz="0" w:space="0" w:color="auto"/>
        <w:right w:val="none" w:sz="0" w:space="0" w:color="auto"/>
      </w:divBdr>
    </w:div>
    <w:div w:id="474839879">
      <w:bodyDiv w:val="1"/>
      <w:marLeft w:val="0"/>
      <w:marRight w:val="0"/>
      <w:marTop w:val="0"/>
      <w:marBottom w:val="0"/>
      <w:divBdr>
        <w:top w:val="none" w:sz="0" w:space="0" w:color="auto"/>
        <w:left w:val="none" w:sz="0" w:space="0" w:color="auto"/>
        <w:bottom w:val="none" w:sz="0" w:space="0" w:color="auto"/>
        <w:right w:val="none" w:sz="0" w:space="0" w:color="auto"/>
      </w:divBdr>
    </w:div>
    <w:div w:id="532499685">
      <w:bodyDiv w:val="1"/>
      <w:marLeft w:val="0"/>
      <w:marRight w:val="0"/>
      <w:marTop w:val="0"/>
      <w:marBottom w:val="0"/>
      <w:divBdr>
        <w:top w:val="none" w:sz="0" w:space="0" w:color="auto"/>
        <w:left w:val="none" w:sz="0" w:space="0" w:color="auto"/>
        <w:bottom w:val="none" w:sz="0" w:space="0" w:color="auto"/>
        <w:right w:val="none" w:sz="0" w:space="0" w:color="auto"/>
      </w:divBdr>
    </w:div>
    <w:div w:id="1412892445">
      <w:bodyDiv w:val="1"/>
      <w:marLeft w:val="0"/>
      <w:marRight w:val="0"/>
      <w:marTop w:val="0"/>
      <w:marBottom w:val="0"/>
      <w:divBdr>
        <w:top w:val="none" w:sz="0" w:space="0" w:color="auto"/>
        <w:left w:val="none" w:sz="0" w:space="0" w:color="auto"/>
        <w:bottom w:val="none" w:sz="0" w:space="0" w:color="auto"/>
        <w:right w:val="none" w:sz="0" w:space="0" w:color="auto"/>
      </w:divBdr>
    </w:div>
    <w:div w:id="1770195407">
      <w:bodyDiv w:val="1"/>
      <w:marLeft w:val="0"/>
      <w:marRight w:val="0"/>
      <w:marTop w:val="0"/>
      <w:marBottom w:val="0"/>
      <w:divBdr>
        <w:top w:val="none" w:sz="0" w:space="0" w:color="auto"/>
        <w:left w:val="none" w:sz="0" w:space="0" w:color="auto"/>
        <w:bottom w:val="none" w:sz="0" w:space="0" w:color="auto"/>
        <w:right w:val="none" w:sz="0" w:space="0" w:color="auto"/>
      </w:divBdr>
    </w:div>
    <w:div w:id="1832788410">
      <w:bodyDiv w:val="1"/>
      <w:marLeft w:val="0"/>
      <w:marRight w:val="0"/>
      <w:marTop w:val="0"/>
      <w:marBottom w:val="0"/>
      <w:divBdr>
        <w:top w:val="none" w:sz="0" w:space="0" w:color="auto"/>
        <w:left w:val="none" w:sz="0" w:space="0" w:color="auto"/>
        <w:bottom w:val="none" w:sz="0" w:space="0" w:color="auto"/>
        <w:right w:val="none" w:sz="0" w:space="0" w:color="auto"/>
      </w:divBdr>
    </w:div>
    <w:div w:id="20022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xin</dc:creator>
  <cp:keywords/>
  <dc:description/>
  <cp:lastModifiedBy>唐 冬冬</cp:lastModifiedBy>
  <cp:revision>2</cp:revision>
  <cp:lastPrinted>2022-06-07T08:02:00Z</cp:lastPrinted>
  <dcterms:created xsi:type="dcterms:W3CDTF">2023-03-21T01:56:00Z</dcterms:created>
  <dcterms:modified xsi:type="dcterms:W3CDTF">2023-03-21T01:56:00Z</dcterms:modified>
</cp:coreProperties>
</file>